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375EC8D3"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sidRPr="00FB4547">
        <w:rPr>
          <w:rFonts w:ascii="Arial" w:eastAsia="SimSun" w:hAnsi="Arial" w:cs="Times New Roman"/>
          <w:b/>
          <w:sz w:val="24"/>
          <w:szCs w:val="20"/>
          <w:lang w:val="en-GB"/>
        </w:rPr>
        <w:t>WG4 Meeting#</w:t>
      </w:r>
      <w:r w:rsidR="00FB4547" w:rsidRPr="00FB4547">
        <w:rPr>
          <w:rFonts w:ascii="Arial" w:eastAsia="SimSun" w:hAnsi="Arial" w:cs="Times New Roman"/>
          <w:b/>
          <w:sz w:val="24"/>
          <w:szCs w:val="20"/>
          <w:lang w:val="en-GB"/>
        </w:rPr>
        <w:t>101</w:t>
      </w:r>
      <w:r w:rsidR="006B1697">
        <w:rPr>
          <w:rFonts w:ascii="Arial" w:eastAsia="SimSun" w:hAnsi="Arial" w:cs="Times New Roman"/>
          <w:b/>
          <w:sz w:val="24"/>
          <w:szCs w:val="20"/>
          <w:lang w:val="en-GB"/>
        </w:rPr>
        <w:t>bis</w:t>
      </w:r>
      <w:r w:rsidR="00FB4547" w:rsidRPr="00FB4547">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FB4547">
        <w:rPr>
          <w:rFonts w:ascii="Arial" w:eastAsia="SimSun" w:hAnsi="Arial" w:cs="Times New Roman" w:hint="eastAsia"/>
          <w:b/>
          <w:sz w:val="24"/>
          <w:szCs w:val="20"/>
          <w:lang w:val="en-GB" w:eastAsia="ja-JP"/>
        </w:rPr>
        <w:t>R</w:t>
      </w:r>
      <w:r w:rsidRPr="00FB4547">
        <w:rPr>
          <w:rFonts w:ascii="Arial" w:eastAsia="SimSun" w:hAnsi="Arial" w:cs="Times New Roman"/>
          <w:b/>
          <w:sz w:val="24"/>
          <w:szCs w:val="20"/>
          <w:lang w:val="en-GB" w:eastAsia="ja-JP"/>
        </w:rPr>
        <w:t>4</w:t>
      </w:r>
      <w:r w:rsidRPr="00FB4547">
        <w:rPr>
          <w:rFonts w:ascii="Arial" w:eastAsia="SimSun" w:hAnsi="Arial" w:cs="Times New Roman" w:hint="eastAsia"/>
          <w:b/>
          <w:sz w:val="24"/>
          <w:szCs w:val="20"/>
          <w:lang w:val="en-GB" w:eastAsia="ja-JP"/>
        </w:rPr>
        <w:t>-</w:t>
      </w:r>
      <w:r w:rsidR="00FB4547" w:rsidRPr="00FB4547">
        <w:rPr>
          <w:rFonts w:ascii="Arial" w:eastAsia="SimSun" w:hAnsi="Arial" w:cs="Times New Roman"/>
          <w:b/>
          <w:bCs/>
          <w:sz w:val="24"/>
          <w:szCs w:val="20"/>
          <w:lang w:val="en-GB" w:eastAsia="ja-JP"/>
        </w:rPr>
        <w:t>2</w:t>
      </w:r>
      <w:r w:rsidR="007770BE">
        <w:rPr>
          <w:rFonts w:ascii="Arial" w:eastAsia="SimSun" w:hAnsi="Arial" w:cs="Times New Roman"/>
          <w:b/>
          <w:bCs/>
          <w:sz w:val="24"/>
          <w:szCs w:val="20"/>
          <w:lang w:val="en-GB" w:eastAsia="ja-JP"/>
        </w:rPr>
        <w:t>201520</w:t>
      </w:r>
    </w:p>
    <w:p w14:paraId="3DEDC117" w14:textId="61D9951A" w:rsidR="00841BCD" w:rsidRPr="00841BCD" w:rsidRDefault="00FB4547"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FB4547">
        <w:rPr>
          <w:rFonts w:ascii="Arial" w:eastAsia="SimSun" w:hAnsi="Arial" w:cs="Times New Roman"/>
          <w:b/>
          <w:sz w:val="24"/>
          <w:szCs w:val="20"/>
          <w:lang w:val="en-GB"/>
        </w:rPr>
        <w:t>Electronic Meeting</w:t>
      </w:r>
      <w:r w:rsidR="00176671" w:rsidRPr="00FB4547">
        <w:rPr>
          <w:rFonts w:ascii="Arial" w:eastAsia="SimSun" w:hAnsi="Arial" w:cs="Times New Roman"/>
          <w:b/>
          <w:sz w:val="24"/>
          <w:szCs w:val="20"/>
          <w:lang w:val="en-GB"/>
        </w:rPr>
        <w:t xml:space="preserve">, </w:t>
      </w:r>
      <w:r w:rsidRPr="00FB4547">
        <w:rPr>
          <w:rFonts w:ascii="Arial" w:eastAsia="SimSun" w:hAnsi="Arial" w:cs="Times New Roman"/>
          <w:b/>
          <w:sz w:val="24"/>
          <w:szCs w:val="20"/>
          <w:lang w:val="en-GB"/>
        </w:rPr>
        <w:t>1</w:t>
      </w:r>
      <w:r w:rsidR="00B823EC">
        <w:rPr>
          <w:rFonts w:ascii="Arial" w:eastAsia="SimSun" w:hAnsi="Arial" w:cs="Times New Roman"/>
          <w:b/>
          <w:sz w:val="24"/>
          <w:szCs w:val="20"/>
          <w:lang w:val="en-GB"/>
        </w:rPr>
        <w:t>7</w:t>
      </w:r>
      <w:r w:rsidRPr="00FB4547">
        <w:rPr>
          <w:rFonts w:ascii="Arial" w:eastAsia="SimSun" w:hAnsi="Arial" w:cs="Times New Roman"/>
          <w:b/>
          <w:sz w:val="24"/>
          <w:szCs w:val="20"/>
          <w:lang w:val="en-GB"/>
        </w:rPr>
        <w:t xml:space="preserve"> – 2</w:t>
      </w:r>
      <w:r w:rsidR="00B823EC">
        <w:rPr>
          <w:rFonts w:ascii="Arial" w:eastAsia="SimSun" w:hAnsi="Arial" w:cs="Times New Roman"/>
          <w:b/>
          <w:sz w:val="24"/>
          <w:szCs w:val="20"/>
          <w:lang w:val="en-GB"/>
        </w:rPr>
        <w:t>5</w:t>
      </w:r>
      <w:r w:rsidRPr="00FB4547">
        <w:rPr>
          <w:rFonts w:ascii="Arial" w:eastAsia="SimSun" w:hAnsi="Arial" w:cs="Times New Roman"/>
          <w:b/>
          <w:sz w:val="24"/>
          <w:szCs w:val="20"/>
          <w:lang w:val="en-GB"/>
        </w:rPr>
        <w:t xml:space="preserve"> </w:t>
      </w:r>
      <w:r w:rsidR="00B823EC">
        <w:rPr>
          <w:rFonts w:ascii="Arial" w:eastAsia="SimSun" w:hAnsi="Arial" w:cs="Times New Roman"/>
          <w:b/>
          <w:sz w:val="24"/>
          <w:szCs w:val="20"/>
          <w:lang w:val="en-GB"/>
        </w:rPr>
        <w:t>January</w:t>
      </w:r>
      <w:r>
        <w:rPr>
          <w:rFonts w:ascii="Arial" w:eastAsia="SimSun" w:hAnsi="Arial" w:cs="Times New Roman"/>
          <w:b/>
          <w:sz w:val="24"/>
          <w:szCs w:val="20"/>
          <w:lang w:val="en-GB"/>
        </w:rPr>
        <w:t xml:space="preserve"> 202</w:t>
      </w:r>
      <w:r w:rsidR="00B823EC">
        <w:rPr>
          <w:rFonts w:ascii="Arial" w:eastAsia="SimSun" w:hAnsi="Arial" w:cs="Times New Roman"/>
          <w:b/>
          <w:sz w:val="24"/>
          <w:szCs w:val="20"/>
          <w:lang w:val="en-GB"/>
        </w:rPr>
        <w:t>2</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22793A93"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C237E4">
        <w:rPr>
          <w:rFonts w:ascii="Arial" w:eastAsia="Calibri" w:hAnsi="Arial" w:cs="Arial"/>
          <w:b/>
          <w:bCs/>
          <w:sz w:val="24"/>
          <w:lang w:val="en-GB"/>
        </w:rPr>
        <w:t>On the SMTC windows</w:t>
      </w:r>
      <w:r w:rsidRPr="00841BCD" w:rsidDel="000A742C">
        <w:rPr>
          <w:rFonts w:ascii="Arial" w:eastAsia="Calibri" w:hAnsi="Arial" w:cs="Arial"/>
          <w:b/>
          <w:bCs/>
          <w:sz w:val="24"/>
          <w:lang w:val="en-GB"/>
        </w:rPr>
        <w:t xml:space="preserve"> </w:t>
      </w:r>
    </w:p>
    <w:p w14:paraId="53921647" w14:textId="49A8A18B"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AF50FD">
        <w:rPr>
          <w:rFonts w:ascii="Arial" w:eastAsia="MS Mincho" w:hAnsi="Arial" w:cs="Arial"/>
          <w:b/>
          <w:bCs/>
          <w:sz w:val="24"/>
          <w:szCs w:val="20"/>
          <w:lang w:val="en-GB"/>
        </w:rPr>
        <w:t>6</w:t>
      </w:r>
      <w:r w:rsidRPr="001E0080">
        <w:rPr>
          <w:rFonts w:ascii="Arial" w:eastAsia="MS Mincho" w:hAnsi="Arial" w:cs="Arial"/>
          <w:b/>
          <w:bCs/>
          <w:sz w:val="24"/>
          <w:szCs w:val="20"/>
          <w:lang w:val="en-GB"/>
        </w:rPr>
        <w:t>.</w:t>
      </w:r>
      <w:r w:rsidR="008C040E" w:rsidRPr="00A36D6D">
        <w:rPr>
          <w:rFonts w:ascii="Arial" w:eastAsia="MS Mincho" w:hAnsi="Arial" w:cs="Arial"/>
          <w:b/>
          <w:bCs/>
          <w:sz w:val="24"/>
          <w:szCs w:val="20"/>
          <w:lang w:val="en-GB"/>
        </w:rPr>
        <w:t>1</w:t>
      </w:r>
      <w:r w:rsidR="001D46C0" w:rsidRPr="00A36D6D">
        <w:rPr>
          <w:rFonts w:ascii="Arial" w:eastAsia="MS Mincho" w:hAnsi="Arial" w:cs="Arial"/>
          <w:b/>
          <w:bCs/>
          <w:sz w:val="24"/>
          <w:szCs w:val="20"/>
          <w:lang w:val="en-GB"/>
        </w:rPr>
        <w:t>3</w:t>
      </w:r>
      <w:r w:rsidRPr="00A36D6D">
        <w:rPr>
          <w:rFonts w:ascii="Arial" w:eastAsia="MS Mincho" w:hAnsi="Arial" w:cs="Arial"/>
          <w:b/>
          <w:bCs/>
          <w:sz w:val="24"/>
          <w:szCs w:val="20"/>
          <w:lang w:val="en-GB"/>
        </w:rPr>
        <w:t>.</w:t>
      </w:r>
      <w:r w:rsidR="001D46C0" w:rsidRPr="00A36D6D">
        <w:rPr>
          <w:rFonts w:ascii="Arial" w:eastAsia="MS Mincho" w:hAnsi="Arial" w:cs="Arial"/>
          <w:b/>
          <w:bCs/>
          <w:sz w:val="24"/>
          <w:szCs w:val="20"/>
          <w:lang w:val="en-GB"/>
        </w:rPr>
        <w:t>5.</w:t>
      </w:r>
      <w:r w:rsidR="008C040E" w:rsidRPr="00A36D6D">
        <w:rPr>
          <w:rFonts w:ascii="Arial" w:eastAsia="MS Mincho" w:hAnsi="Arial" w:cs="Arial"/>
          <w:b/>
          <w:bCs/>
          <w:sz w:val="24"/>
          <w:szCs w:val="20"/>
          <w:lang w:val="en-GB"/>
        </w:rPr>
        <w:t>1</w:t>
      </w:r>
    </w:p>
    <w:p w14:paraId="266D763D" w14:textId="4FC8AF4E"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002204">
        <w:rPr>
          <w:rFonts w:ascii="Arial" w:eastAsia="Calibri" w:hAnsi="Arial" w:cs="Arial"/>
          <w:b/>
          <w:bCs/>
          <w:sz w:val="24"/>
          <w:lang w:val="en-GB"/>
        </w:rPr>
        <w:t xml:space="preserve">Discussion </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2E8EBB40" w14:textId="4EA1F233" w:rsidR="00EB0A27" w:rsidRDefault="00BD2F1E" w:rsidP="00841BCD">
      <w:pPr>
        <w:ind w:right="-22"/>
        <w:rPr>
          <w:bCs/>
          <w:color w:val="000000" w:themeColor="text1"/>
        </w:rPr>
      </w:pPr>
      <w:r>
        <w:rPr>
          <w:bCs/>
          <w:color w:val="000000" w:themeColor="text1"/>
        </w:rPr>
        <w:t xml:space="preserve">In [1] the </w:t>
      </w:r>
      <w:r w:rsidR="002644E2">
        <w:rPr>
          <w:bCs/>
          <w:color w:val="000000" w:themeColor="text1"/>
        </w:rPr>
        <w:t xml:space="preserve">following </w:t>
      </w:r>
      <w:r>
        <w:rPr>
          <w:bCs/>
          <w:color w:val="000000" w:themeColor="text1"/>
        </w:rPr>
        <w:t>agreements from RAN4#101-e can be found:</w:t>
      </w:r>
    </w:p>
    <w:tbl>
      <w:tblPr>
        <w:tblStyle w:val="TableGrid"/>
        <w:tblW w:w="0" w:type="auto"/>
        <w:tblLook w:val="04A0" w:firstRow="1" w:lastRow="0" w:firstColumn="1" w:lastColumn="0" w:noHBand="0" w:noVBand="1"/>
      </w:tblPr>
      <w:tblGrid>
        <w:gridCol w:w="9617"/>
      </w:tblGrid>
      <w:tr w:rsidR="00C514DB" w14:paraId="428D1CCD" w14:textId="77777777" w:rsidTr="00C514DB">
        <w:tc>
          <w:tcPr>
            <w:tcW w:w="9617" w:type="dxa"/>
          </w:tcPr>
          <w:p w14:paraId="65D5845D" w14:textId="77777777" w:rsidR="00C514DB" w:rsidRDefault="00C514DB" w:rsidP="00C514DB">
            <w:pPr>
              <w:rPr>
                <w:b/>
                <w:color w:val="0070C0"/>
                <w:u w:val="single"/>
                <w:lang w:eastAsia="ko-KR"/>
              </w:rPr>
            </w:pPr>
            <w:bookmarkStart w:id="3" w:name="_Hlk87216410"/>
            <w:r>
              <w:rPr>
                <w:b/>
                <w:color w:val="0070C0"/>
                <w:u w:val="single"/>
                <w:lang w:eastAsia="ko-KR"/>
              </w:rPr>
              <w:t>Issue 3</w:t>
            </w:r>
            <w:r>
              <w:rPr>
                <w:rFonts w:hint="eastAsia"/>
                <w:b/>
                <w:color w:val="0070C0"/>
                <w:u w:val="single"/>
                <w:lang w:eastAsia="zh-CN"/>
              </w:rPr>
              <w:t>-</w:t>
            </w:r>
            <w:r>
              <w:rPr>
                <w:b/>
                <w:color w:val="0070C0"/>
                <w:u w:val="single"/>
                <w:lang w:eastAsia="ko-KR"/>
              </w:rPr>
              <w:t>1-1: The maximum number of SMTCs per Frequency layer</w:t>
            </w:r>
          </w:p>
          <w:bookmarkEnd w:id="3"/>
          <w:p w14:paraId="4B43D2E7" w14:textId="77777777" w:rsidR="00C514DB" w:rsidRPr="00340BCE" w:rsidRDefault="00C514DB" w:rsidP="00C514DB">
            <w:pPr>
              <w:rPr>
                <w:b/>
                <w:bCs/>
                <w:iCs/>
                <w:color w:val="0070C0"/>
                <w:lang w:eastAsia="zh-CN"/>
              </w:rPr>
            </w:pPr>
            <w:r w:rsidRPr="00340BCE">
              <w:rPr>
                <w:b/>
                <w:bCs/>
                <w:iCs/>
                <w:color w:val="0070C0"/>
                <w:highlight w:val="green"/>
                <w:lang w:eastAsia="zh-CN"/>
              </w:rPr>
              <w:t>Agreement (1</w:t>
            </w:r>
            <w:r w:rsidRPr="00FB3E7D">
              <w:rPr>
                <w:b/>
                <w:bCs/>
                <w:iCs/>
                <w:color w:val="0070C0"/>
                <w:highlight w:val="green"/>
                <w:vertAlign w:val="superscript"/>
                <w:lang w:eastAsia="zh-CN"/>
              </w:rPr>
              <w:t>st</w:t>
            </w:r>
            <w:r w:rsidRPr="00340BCE">
              <w:rPr>
                <w:b/>
                <w:bCs/>
                <w:iCs/>
                <w:color w:val="0070C0"/>
                <w:highlight w:val="green"/>
                <w:lang w:eastAsia="zh-CN"/>
              </w:rPr>
              <w:t xml:space="preserve"> round GTW):</w:t>
            </w:r>
          </w:p>
          <w:p w14:paraId="03FED013" w14:textId="77777777" w:rsidR="00C514DB" w:rsidRPr="00340BCE" w:rsidRDefault="00C514DB" w:rsidP="00C514DB">
            <w:pPr>
              <w:pStyle w:val="ListParagraph"/>
              <w:numPr>
                <w:ilvl w:val="0"/>
                <w:numId w:val="33"/>
              </w:numPr>
              <w:spacing w:after="120" w:line="252" w:lineRule="auto"/>
              <w:contextualSpacing w:val="0"/>
              <w:rPr>
                <w:b/>
                <w:bCs/>
                <w:highlight w:val="green"/>
                <w:lang w:eastAsia="ja-JP"/>
              </w:rPr>
            </w:pPr>
            <w:r w:rsidRPr="00340BCE">
              <w:rPr>
                <w:b/>
                <w:bCs/>
                <w:highlight w:val="green"/>
                <w:lang w:eastAsia="ja-JP"/>
              </w:rPr>
              <w:t xml:space="preserve">The maximum number of SMTCs configured per measurement object for the same ssbFrequency is 4. </w:t>
            </w:r>
          </w:p>
          <w:p w14:paraId="61810872" w14:textId="77777777" w:rsidR="00C514DB" w:rsidRPr="00340BCE" w:rsidRDefault="00C514DB" w:rsidP="00C514DB">
            <w:pPr>
              <w:pStyle w:val="ListParagraph"/>
              <w:numPr>
                <w:ilvl w:val="1"/>
                <w:numId w:val="33"/>
              </w:numPr>
              <w:spacing w:after="120" w:line="252" w:lineRule="auto"/>
              <w:contextualSpacing w:val="0"/>
              <w:rPr>
                <w:b/>
                <w:bCs/>
                <w:highlight w:val="green"/>
                <w:lang w:eastAsia="ja-JP"/>
              </w:rPr>
            </w:pPr>
            <w:r w:rsidRPr="00340BCE">
              <w:rPr>
                <w:b/>
                <w:bCs/>
                <w:highlight w:val="green"/>
                <w:lang w:eastAsia="ja-JP"/>
              </w:rPr>
              <w:t xml:space="preserve">FFS on the assumptions on the number of configured </w:t>
            </w:r>
            <w:r w:rsidRPr="00340BCE">
              <w:rPr>
                <w:b/>
                <w:bCs/>
                <w:strike/>
                <w:highlight w:val="green"/>
                <w:lang w:eastAsia="ja-JP"/>
              </w:rPr>
              <w:t xml:space="preserve">parallel </w:t>
            </w:r>
            <w:r w:rsidRPr="00340BCE">
              <w:rPr>
                <w:b/>
                <w:bCs/>
                <w:highlight w:val="green"/>
                <w:lang w:eastAsia="ja-JP"/>
              </w:rPr>
              <w:t>SMTCs to be used for requirements definition</w:t>
            </w:r>
          </w:p>
          <w:p w14:paraId="2E2DE950" w14:textId="77777777" w:rsidR="00C514DB" w:rsidRPr="00340BCE" w:rsidRDefault="00C514DB" w:rsidP="00C514DB">
            <w:pPr>
              <w:pStyle w:val="ListParagraph"/>
              <w:numPr>
                <w:ilvl w:val="1"/>
                <w:numId w:val="33"/>
              </w:numPr>
              <w:spacing w:after="120" w:line="252" w:lineRule="auto"/>
              <w:contextualSpacing w:val="0"/>
              <w:rPr>
                <w:b/>
                <w:bCs/>
                <w:highlight w:val="green"/>
                <w:lang w:eastAsia="ja-JP"/>
              </w:rPr>
            </w:pPr>
            <w:r w:rsidRPr="00340BCE">
              <w:rPr>
                <w:b/>
                <w:bCs/>
                <w:highlight w:val="green"/>
                <w:lang w:eastAsia="ja-JP"/>
              </w:rPr>
              <w:t>FFS if different UE capabilities to support measurements for multiple configured SMTCs are needed</w:t>
            </w:r>
          </w:p>
          <w:p w14:paraId="325C6B1E" w14:textId="77777777" w:rsidR="00C514DB" w:rsidRDefault="00C514DB" w:rsidP="00C514DB">
            <w:pPr>
              <w:spacing w:after="120"/>
              <w:rPr>
                <w:i/>
                <w:color w:val="0070C0"/>
                <w:lang w:eastAsia="zh-CN"/>
              </w:rPr>
            </w:pPr>
          </w:p>
          <w:p w14:paraId="1E863B90" w14:textId="77777777" w:rsidR="00C514DB" w:rsidRDefault="00C514DB" w:rsidP="00C514DB">
            <w:pPr>
              <w:rPr>
                <w:i/>
                <w:color w:val="0070C0"/>
                <w:lang w:eastAsia="zh-CN"/>
              </w:rPr>
            </w:pPr>
            <w:r w:rsidRPr="00F4141C">
              <w:rPr>
                <w:i/>
                <w:color w:val="0070C0"/>
                <w:highlight w:val="green"/>
                <w:lang w:eastAsia="zh-CN"/>
              </w:rPr>
              <w:t>Agreements:</w:t>
            </w:r>
          </w:p>
          <w:p w14:paraId="1EA7B8BD" w14:textId="77777777" w:rsidR="00C514DB" w:rsidRPr="00912EB7" w:rsidRDefault="00C514DB" w:rsidP="00C514DB">
            <w:pPr>
              <w:spacing w:after="120"/>
              <w:rPr>
                <w:rFonts w:eastAsia="SimSun"/>
                <w:b/>
                <w:bCs/>
                <w:szCs w:val="24"/>
                <w:lang w:eastAsia="zh-CN"/>
              </w:rPr>
            </w:pPr>
            <w:r>
              <w:rPr>
                <w:rFonts w:eastAsia="SimSun"/>
                <w:b/>
                <w:bCs/>
                <w:szCs w:val="24"/>
                <w:lang w:eastAsia="zh-CN"/>
              </w:rPr>
              <w:t>RAN4 to send a reply LS to RAN2 “</w:t>
            </w:r>
            <w:r w:rsidRPr="00912EB7">
              <w:rPr>
                <w:rFonts w:eastAsia="SimSun"/>
                <w:b/>
                <w:bCs/>
                <w:szCs w:val="24"/>
                <w:lang w:eastAsia="zh-CN"/>
              </w:rPr>
              <w:t>R4-2120308</w:t>
            </w:r>
            <w:r>
              <w:rPr>
                <w:rFonts w:eastAsia="SimSun"/>
                <w:b/>
                <w:bCs/>
                <w:szCs w:val="24"/>
                <w:lang w:eastAsia="zh-CN"/>
              </w:rPr>
              <w:t xml:space="preserve">, </w:t>
            </w:r>
            <w:r w:rsidRPr="00912EB7">
              <w:rPr>
                <w:rFonts w:eastAsia="SimSun"/>
                <w:b/>
                <w:bCs/>
                <w:szCs w:val="24"/>
                <w:lang w:eastAsia="zh-CN"/>
              </w:rPr>
              <w:t>Reply LS on Multiple SMTCs for NR NTN</w:t>
            </w:r>
            <w:r>
              <w:rPr>
                <w:rFonts w:eastAsia="SimSun"/>
                <w:b/>
                <w:bCs/>
                <w:szCs w:val="24"/>
                <w:lang w:eastAsia="zh-CN"/>
              </w:rPr>
              <w:t>” as a part of outcome of Issue 3-1.</w:t>
            </w:r>
          </w:p>
          <w:p w14:paraId="16C0B59A" w14:textId="77777777" w:rsidR="00C514DB" w:rsidRDefault="00C514DB" w:rsidP="00841BCD">
            <w:pPr>
              <w:ind w:right="-22"/>
              <w:rPr>
                <w:bCs/>
                <w:color w:val="000000" w:themeColor="text1"/>
              </w:rPr>
            </w:pPr>
          </w:p>
          <w:p w14:paraId="7A038D23" w14:textId="77777777" w:rsidR="00C514DB" w:rsidRDefault="00C514DB" w:rsidP="00C514DB">
            <w:pPr>
              <w:rPr>
                <w:b/>
                <w:color w:val="0070C0"/>
                <w:u w:val="single"/>
                <w:lang w:eastAsia="ko-KR"/>
              </w:rPr>
            </w:pPr>
            <w:r>
              <w:rPr>
                <w:b/>
                <w:color w:val="0070C0"/>
                <w:u w:val="single"/>
                <w:lang w:eastAsia="ko-KR"/>
              </w:rPr>
              <w:t>Issue 3</w:t>
            </w:r>
            <w:r>
              <w:rPr>
                <w:rFonts w:hint="eastAsia"/>
                <w:b/>
                <w:color w:val="0070C0"/>
                <w:u w:val="single"/>
                <w:lang w:eastAsia="zh-CN"/>
              </w:rPr>
              <w:t>-</w:t>
            </w:r>
            <w:r>
              <w:rPr>
                <w:b/>
                <w:color w:val="0070C0"/>
                <w:u w:val="single"/>
                <w:lang w:eastAsia="ko-KR"/>
              </w:rPr>
              <w:t>1-4: Measurement with multiple SMTCs</w:t>
            </w:r>
          </w:p>
          <w:p w14:paraId="754A80C1" w14:textId="77777777" w:rsidR="00C514DB" w:rsidRDefault="00C514DB" w:rsidP="00C514DB">
            <w:pPr>
              <w:rPr>
                <w:i/>
                <w:color w:val="0070C0"/>
                <w:lang w:eastAsia="zh-CN"/>
              </w:rPr>
            </w:pPr>
            <w:r w:rsidRPr="00F4141C">
              <w:rPr>
                <w:i/>
                <w:color w:val="0070C0"/>
                <w:highlight w:val="green"/>
                <w:lang w:eastAsia="zh-CN"/>
              </w:rPr>
              <w:t>Agreements:</w:t>
            </w:r>
          </w:p>
          <w:p w14:paraId="463A74DB" w14:textId="77777777" w:rsidR="00C514DB" w:rsidRPr="00BC6B8F" w:rsidRDefault="00C514DB" w:rsidP="00C514DB">
            <w:pPr>
              <w:spacing w:after="120"/>
              <w:rPr>
                <w:rFonts w:eastAsia="SimSun"/>
                <w:b/>
                <w:bCs/>
                <w:szCs w:val="24"/>
                <w:lang w:eastAsia="zh-CN"/>
              </w:rPr>
            </w:pPr>
            <w:r>
              <w:rPr>
                <w:rFonts w:eastAsia="SimSun"/>
                <w:b/>
                <w:bCs/>
                <w:szCs w:val="24"/>
                <w:lang w:eastAsia="zh-CN"/>
              </w:rPr>
              <w:t>The following i</w:t>
            </w:r>
            <w:r w:rsidRPr="00BC6B8F">
              <w:rPr>
                <w:rFonts w:eastAsia="SimSun"/>
                <w:b/>
                <w:bCs/>
                <w:szCs w:val="24"/>
                <w:lang w:eastAsia="zh-CN"/>
              </w:rPr>
              <w:t xml:space="preserve">ssues </w:t>
            </w:r>
            <w:r>
              <w:rPr>
                <w:rFonts w:eastAsia="SimSun"/>
                <w:b/>
                <w:bCs/>
                <w:szCs w:val="24"/>
                <w:lang w:eastAsia="zh-CN"/>
              </w:rPr>
              <w:t>will be discussed</w:t>
            </w:r>
            <w:r w:rsidRPr="00BC6B8F">
              <w:rPr>
                <w:rFonts w:eastAsia="SimSun"/>
                <w:b/>
                <w:bCs/>
                <w:szCs w:val="24"/>
                <w:lang w:eastAsia="zh-CN"/>
              </w:rPr>
              <w:t xml:space="preserve"> in the next RAN4 meeting</w:t>
            </w:r>
          </w:p>
          <w:p w14:paraId="4BA1E26E" w14:textId="77777777" w:rsidR="00C514DB" w:rsidRPr="00450D75" w:rsidRDefault="00C514DB" w:rsidP="00C514DB">
            <w:pPr>
              <w:pStyle w:val="ListParagraph"/>
              <w:numPr>
                <w:ilvl w:val="0"/>
                <w:numId w:val="34"/>
              </w:numPr>
              <w:spacing w:after="120" w:line="276" w:lineRule="auto"/>
              <w:ind w:left="720"/>
              <w:contextualSpacing w:val="0"/>
              <w:rPr>
                <w:rFonts w:eastAsia="SimSun"/>
                <w:b/>
                <w:bCs/>
                <w:szCs w:val="24"/>
                <w:lang w:eastAsia="zh-CN"/>
              </w:rPr>
            </w:pPr>
            <w:r>
              <w:rPr>
                <w:rFonts w:eastAsia="SimSun"/>
                <w:b/>
                <w:bCs/>
                <w:szCs w:val="24"/>
                <w:lang w:eastAsia="zh-CN"/>
              </w:rPr>
              <w:t xml:space="preserve">Issue </w:t>
            </w:r>
            <w:r w:rsidRPr="00450D75">
              <w:rPr>
                <w:rFonts w:eastAsia="SimSun"/>
                <w:b/>
                <w:bCs/>
                <w:szCs w:val="24"/>
                <w:lang w:eastAsia="zh-CN"/>
              </w:rPr>
              <w:t>1:</w:t>
            </w:r>
          </w:p>
          <w:p w14:paraId="1C786CE1" w14:textId="77777777" w:rsidR="00C514DB" w:rsidRPr="00450D75" w:rsidRDefault="00C514DB" w:rsidP="00C514DB">
            <w:pPr>
              <w:pStyle w:val="ListParagraph"/>
              <w:numPr>
                <w:ilvl w:val="1"/>
                <w:numId w:val="34"/>
              </w:numPr>
              <w:overflowPunct w:val="0"/>
              <w:autoSpaceDE w:val="0"/>
              <w:autoSpaceDN w:val="0"/>
              <w:adjustRightInd w:val="0"/>
              <w:spacing w:after="120" w:line="276" w:lineRule="auto"/>
              <w:contextualSpacing w:val="0"/>
              <w:textAlignment w:val="baseline"/>
              <w:rPr>
                <w:rFonts w:eastAsia="SimSun"/>
                <w:b/>
                <w:bCs/>
                <w:szCs w:val="24"/>
                <w:lang w:eastAsia="zh-CN"/>
              </w:rPr>
            </w:pPr>
            <w:r>
              <w:rPr>
                <w:rFonts w:eastAsia="SimSun"/>
                <w:b/>
                <w:bCs/>
                <w:szCs w:val="24"/>
                <w:lang w:eastAsia="zh-CN"/>
              </w:rPr>
              <w:t>De</w:t>
            </w:r>
            <w:r w:rsidRPr="00450D75">
              <w:rPr>
                <w:rFonts w:eastAsia="SimSun"/>
                <w:b/>
                <w:bCs/>
                <w:szCs w:val="24"/>
                <w:lang w:eastAsia="zh-CN"/>
              </w:rPr>
              <w:t>termine in which way RAN4 should specify the requirements:</w:t>
            </w:r>
          </w:p>
          <w:p w14:paraId="52F5C230" w14:textId="77777777" w:rsidR="00C514DB" w:rsidRPr="00450D75" w:rsidRDefault="00C514DB" w:rsidP="00C514DB">
            <w:pPr>
              <w:pStyle w:val="ListParagraph"/>
              <w:numPr>
                <w:ilvl w:val="2"/>
                <w:numId w:val="34"/>
              </w:numPr>
              <w:overflowPunct w:val="0"/>
              <w:autoSpaceDE w:val="0"/>
              <w:autoSpaceDN w:val="0"/>
              <w:adjustRightInd w:val="0"/>
              <w:spacing w:after="120" w:line="276" w:lineRule="auto"/>
              <w:contextualSpacing w:val="0"/>
              <w:textAlignment w:val="baseline"/>
              <w:rPr>
                <w:rFonts w:eastAsia="SimSun"/>
                <w:b/>
                <w:bCs/>
                <w:szCs w:val="24"/>
                <w:lang w:eastAsia="zh-CN"/>
              </w:rPr>
            </w:pPr>
            <w:r w:rsidRPr="00450D75">
              <w:rPr>
                <w:rFonts w:eastAsia="SimSun"/>
                <w:b/>
                <w:bCs/>
                <w:szCs w:val="24"/>
                <w:lang w:eastAsia="zh-CN"/>
              </w:rPr>
              <w:t>Option 1: the UE is required to measure on the target neighbour cell with configured timing offsets and receive/transmit on the serving cell at the same time</w:t>
            </w:r>
          </w:p>
          <w:p w14:paraId="39278C19" w14:textId="77777777" w:rsidR="00C514DB" w:rsidRPr="00450D75" w:rsidRDefault="00C514DB" w:rsidP="00C514DB">
            <w:pPr>
              <w:pStyle w:val="ListParagraph"/>
              <w:numPr>
                <w:ilvl w:val="2"/>
                <w:numId w:val="34"/>
              </w:numPr>
              <w:overflowPunct w:val="0"/>
              <w:autoSpaceDE w:val="0"/>
              <w:autoSpaceDN w:val="0"/>
              <w:adjustRightInd w:val="0"/>
              <w:spacing w:after="120" w:line="276" w:lineRule="auto"/>
              <w:contextualSpacing w:val="0"/>
              <w:textAlignment w:val="baseline"/>
              <w:rPr>
                <w:rFonts w:eastAsia="SimSun"/>
                <w:b/>
                <w:bCs/>
                <w:szCs w:val="24"/>
                <w:lang w:eastAsia="zh-CN"/>
              </w:rPr>
            </w:pPr>
            <w:r w:rsidRPr="00450D75">
              <w:rPr>
                <w:rFonts w:eastAsia="SimSun"/>
                <w:b/>
                <w:bCs/>
                <w:szCs w:val="24"/>
                <w:lang w:eastAsia="zh-CN"/>
              </w:rPr>
              <w:t>Option 2: specify scheduling restrictions to avoid such complexity</w:t>
            </w:r>
          </w:p>
          <w:p w14:paraId="3D365AB2" w14:textId="77777777" w:rsidR="00C514DB" w:rsidRPr="00450D75" w:rsidRDefault="00C514DB" w:rsidP="00C514DB">
            <w:pPr>
              <w:pStyle w:val="ListParagraph"/>
              <w:numPr>
                <w:ilvl w:val="2"/>
                <w:numId w:val="34"/>
              </w:numPr>
              <w:spacing w:after="120" w:line="276" w:lineRule="auto"/>
              <w:contextualSpacing w:val="0"/>
              <w:rPr>
                <w:rFonts w:eastAsia="SimSun"/>
                <w:b/>
                <w:bCs/>
                <w:szCs w:val="24"/>
                <w:lang w:eastAsia="zh-CN"/>
              </w:rPr>
            </w:pPr>
            <w:r w:rsidRPr="00450D75">
              <w:rPr>
                <w:rFonts w:eastAsia="SimSun"/>
                <w:b/>
                <w:bCs/>
                <w:szCs w:val="24"/>
                <w:lang w:eastAsia="zh-CN"/>
              </w:rPr>
              <w:t>Option 3: measurement gaps are used on the target neighbour cells</w:t>
            </w:r>
          </w:p>
          <w:p w14:paraId="694240AB" w14:textId="77777777" w:rsidR="00C514DB" w:rsidRPr="00450D75" w:rsidRDefault="00C514DB" w:rsidP="00C514DB">
            <w:pPr>
              <w:pStyle w:val="ListParagraph"/>
              <w:numPr>
                <w:ilvl w:val="0"/>
                <w:numId w:val="34"/>
              </w:numPr>
              <w:spacing w:after="120" w:line="276" w:lineRule="auto"/>
              <w:ind w:left="720"/>
              <w:contextualSpacing w:val="0"/>
              <w:rPr>
                <w:rFonts w:eastAsia="SimSun"/>
                <w:b/>
                <w:bCs/>
                <w:szCs w:val="24"/>
                <w:lang w:eastAsia="zh-CN"/>
              </w:rPr>
            </w:pPr>
            <w:r>
              <w:rPr>
                <w:rFonts w:eastAsia="SimSun"/>
                <w:b/>
                <w:bCs/>
                <w:szCs w:val="24"/>
                <w:lang w:eastAsia="zh-CN"/>
              </w:rPr>
              <w:t>Issue</w:t>
            </w:r>
            <w:r w:rsidRPr="00450D75">
              <w:rPr>
                <w:rFonts w:eastAsia="SimSun"/>
                <w:b/>
                <w:bCs/>
                <w:szCs w:val="24"/>
                <w:lang w:eastAsia="zh-CN"/>
              </w:rPr>
              <w:t xml:space="preserve"> 2:</w:t>
            </w:r>
          </w:p>
          <w:p w14:paraId="2DB7D071" w14:textId="77777777" w:rsidR="00C514DB" w:rsidRPr="00450D75" w:rsidRDefault="00C514DB" w:rsidP="00C514DB">
            <w:pPr>
              <w:pStyle w:val="ListParagraph"/>
              <w:numPr>
                <w:ilvl w:val="1"/>
                <w:numId w:val="34"/>
              </w:numPr>
              <w:spacing w:after="120" w:line="276" w:lineRule="auto"/>
              <w:contextualSpacing w:val="0"/>
              <w:rPr>
                <w:rFonts w:eastAsia="SimSun"/>
                <w:b/>
                <w:bCs/>
                <w:szCs w:val="24"/>
                <w:lang w:eastAsia="zh-CN"/>
              </w:rPr>
            </w:pPr>
            <w:r w:rsidRPr="00BD7EE6">
              <w:rPr>
                <w:rFonts w:eastAsia="SimSun"/>
                <w:b/>
                <w:bCs/>
                <w:szCs w:val="24"/>
                <w:lang w:eastAsia="zh-CN"/>
              </w:rPr>
              <w:t xml:space="preserve">FFS </w:t>
            </w:r>
            <w:r>
              <w:rPr>
                <w:rFonts w:eastAsia="SimSun"/>
                <w:b/>
                <w:bCs/>
                <w:szCs w:val="24"/>
                <w:lang w:eastAsia="zh-CN"/>
              </w:rPr>
              <w:t xml:space="preserve">on </w:t>
            </w:r>
            <w:r w:rsidRPr="00BD7EE6">
              <w:rPr>
                <w:rFonts w:eastAsia="SimSun"/>
                <w:b/>
                <w:bCs/>
                <w:szCs w:val="24"/>
                <w:lang w:eastAsia="zh-CN"/>
              </w:rPr>
              <w:t>scaling of the measurement period is needed if UE is configured to measure multiple SMTC windows per MO.</w:t>
            </w:r>
          </w:p>
          <w:p w14:paraId="7FC43D3D" w14:textId="77777777" w:rsidR="00C514DB" w:rsidRPr="00450D75" w:rsidRDefault="00C514DB" w:rsidP="00C514DB">
            <w:pPr>
              <w:pStyle w:val="ListParagraph"/>
              <w:numPr>
                <w:ilvl w:val="0"/>
                <w:numId w:val="34"/>
              </w:numPr>
              <w:spacing w:after="120" w:line="276" w:lineRule="auto"/>
              <w:ind w:left="720"/>
              <w:contextualSpacing w:val="0"/>
              <w:rPr>
                <w:rFonts w:eastAsia="SimSun"/>
                <w:b/>
                <w:bCs/>
                <w:szCs w:val="24"/>
                <w:lang w:eastAsia="zh-CN"/>
              </w:rPr>
            </w:pPr>
            <w:r>
              <w:rPr>
                <w:rFonts w:eastAsia="SimSun"/>
                <w:b/>
                <w:bCs/>
                <w:szCs w:val="24"/>
                <w:lang w:eastAsia="zh-CN"/>
              </w:rPr>
              <w:t>Issue</w:t>
            </w:r>
            <w:r w:rsidRPr="00450D75">
              <w:rPr>
                <w:rFonts w:eastAsia="SimSun"/>
                <w:b/>
                <w:bCs/>
                <w:szCs w:val="24"/>
                <w:lang w:eastAsia="zh-CN"/>
              </w:rPr>
              <w:t xml:space="preserve"> 3:</w:t>
            </w:r>
          </w:p>
          <w:p w14:paraId="266E4439" w14:textId="77777777" w:rsidR="00C514DB" w:rsidRDefault="00C514DB" w:rsidP="00C514DB">
            <w:pPr>
              <w:pStyle w:val="ListParagraph"/>
              <w:numPr>
                <w:ilvl w:val="1"/>
                <w:numId w:val="34"/>
              </w:numPr>
              <w:spacing w:after="120" w:line="276" w:lineRule="auto"/>
              <w:contextualSpacing w:val="0"/>
              <w:rPr>
                <w:rFonts w:eastAsia="SimSun"/>
                <w:b/>
                <w:bCs/>
                <w:szCs w:val="24"/>
                <w:lang w:eastAsia="zh-CN"/>
              </w:rPr>
            </w:pPr>
            <w:r w:rsidRPr="00450D75">
              <w:rPr>
                <w:rFonts w:eastAsia="SimSun"/>
                <w:b/>
                <w:bCs/>
                <w:szCs w:val="24"/>
                <w:lang w:eastAsia="zh-CN"/>
              </w:rPr>
              <w:t>Scaling scheme on multi-SMTC for intra-frequency is needed when simultaneous measurement is invalid in case of partial overlapping. But simultaneous measurement in case of partial overlapping shall not be precluded, instead of optional support.</w:t>
            </w:r>
          </w:p>
          <w:p w14:paraId="6F3C0A4F" w14:textId="77777777" w:rsidR="00C514DB" w:rsidRPr="00450D75" w:rsidRDefault="00C514DB" w:rsidP="00C514DB">
            <w:pPr>
              <w:pStyle w:val="ListParagraph"/>
              <w:numPr>
                <w:ilvl w:val="0"/>
                <w:numId w:val="34"/>
              </w:numPr>
              <w:spacing w:after="120" w:line="276" w:lineRule="auto"/>
              <w:ind w:left="720"/>
              <w:contextualSpacing w:val="0"/>
              <w:rPr>
                <w:rFonts w:eastAsia="SimSun"/>
                <w:b/>
                <w:bCs/>
                <w:szCs w:val="24"/>
                <w:lang w:eastAsia="zh-CN"/>
              </w:rPr>
            </w:pPr>
            <w:r>
              <w:rPr>
                <w:rFonts w:eastAsia="SimSun"/>
                <w:b/>
                <w:bCs/>
                <w:szCs w:val="24"/>
                <w:lang w:eastAsia="zh-CN"/>
              </w:rPr>
              <w:t>Issue</w:t>
            </w:r>
            <w:r w:rsidRPr="00450D75">
              <w:rPr>
                <w:rFonts w:eastAsia="SimSun"/>
                <w:b/>
                <w:bCs/>
                <w:szCs w:val="24"/>
                <w:lang w:eastAsia="zh-CN"/>
              </w:rPr>
              <w:t xml:space="preserve"> </w:t>
            </w:r>
            <w:r>
              <w:rPr>
                <w:rFonts w:eastAsia="SimSun"/>
                <w:b/>
                <w:bCs/>
                <w:szCs w:val="24"/>
                <w:lang w:eastAsia="zh-CN"/>
              </w:rPr>
              <w:t>4</w:t>
            </w:r>
            <w:r w:rsidRPr="00450D75">
              <w:rPr>
                <w:rFonts w:eastAsia="SimSun"/>
                <w:b/>
                <w:bCs/>
                <w:szCs w:val="24"/>
                <w:lang w:eastAsia="zh-CN"/>
              </w:rPr>
              <w:t>:</w:t>
            </w:r>
          </w:p>
          <w:p w14:paraId="6D645D1A" w14:textId="77777777" w:rsidR="00C514DB" w:rsidRPr="00692FD3" w:rsidRDefault="00C514DB" w:rsidP="00C514DB">
            <w:pPr>
              <w:pStyle w:val="ListParagraph"/>
              <w:numPr>
                <w:ilvl w:val="1"/>
                <w:numId w:val="34"/>
              </w:numPr>
              <w:spacing w:after="120" w:line="276" w:lineRule="auto"/>
              <w:contextualSpacing w:val="0"/>
              <w:rPr>
                <w:rFonts w:eastAsia="SimSun"/>
                <w:b/>
                <w:bCs/>
                <w:szCs w:val="24"/>
                <w:lang w:eastAsia="zh-CN"/>
              </w:rPr>
            </w:pPr>
            <w:r>
              <w:rPr>
                <w:rFonts w:eastAsia="SimSun"/>
                <w:b/>
                <w:bCs/>
                <w:szCs w:val="24"/>
                <w:lang w:eastAsia="zh-CN"/>
              </w:rPr>
              <w:t>W</w:t>
            </w:r>
            <w:r w:rsidRPr="00692FD3">
              <w:rPr>
                <w:rFonts w:eastAsia="SimSun"/>
                <w:b/>
                <w:bCs/>
                <w:szCs w:val="24"/>
                <w:lang w:eastAsia="zh-CN"/>
              </w:rPr>
              <w:t>hether and how to define the applicability rule for requirements regarding the number for MOs</w:t>
            </w:r>
          </w:p>
          <w:p w14:paraId="3E549792" w14:textId="77777777" w:rsidR="00C514DB" w:rsidRPr="00450D75" w:rsidRDefault="00C514DB" w:rsidP="00C514DB">
            <w:pPr>
              <w:pStyle w:val="ListParagraph"/>
              <w:numPr>
                <w:ilvl w:val="0"/>
                <w:numId w:val="34"/>
              </w:numPr>
              <w:spacing w:after="120" w:line="276" w:lineRule="auto"/>
              <w:ind w:left="720"/>
              <w:contextualSpacing w:val="0"/>
              <w:rPr>
                <w:rFonts w:eastAsia="SimSun"/>
                <w:b/>
                <w:bCs/>
                <w:szCs w:val="24"/>
                <w:lang w:eastAsia="zh-CN"/>
              </w:rPr>
            </w:pPr>
            <w:r>
              <w:rPr>
                <w:rFonts w:eastAsia="SimSun"/>
                <w:b/>
                <w:bCs/>
                <w:szCs w:val="24"/>
                <w:lang w:eastAsia="zh-CN"/>
              </w:rPr>
              <w:t>Issue</w:t>
            </w:r>
            <w:r w:rsidRPr="00450D75">
              <w:rPr>
                <w:rFonts w:eastAsia="SimSun"/>
                <w:b/>
                <w:bCs/>
                <w:szCs w:val="24"/>
                <w:lang w:eastAsia="zh-CN"/>
              </w:rPr>
              <w:t xml:space="preserve"> </w:t>
            </w:r>
            <w:r>
              <w:rPr>
                <w:rFonts w:eastAsia="SimSun"/>
                <w:b/>
                <w:bCs/>
                <w:szCs w:val="24"/>
                <w:lang w:eastAsia="zh-CN"/>
              </w:rPr>
              <w:t>5</w:t>
            </w:r>
            <w:r w:rsidRPr="00450D75">
              <w:rPr>
                <w:rFonts w:eastAsia="SimSun"/>
                <w:b/>
                <w:bCs/>
                <w:szCs w:val="24"/>
                <w:lang w:eastAsia="zh-CN"/>
              </w:rPr>
              <w:t>:</w:t>
            </w:r>
          </w:p>
          <w:p w14:paraId="4E478FE2" w14:textId="77777777" w:rsidR="00C514DB" w:rsidRPr="00692FD3" w:rsidRDefault="00C514DB" w:rsidP="00C514DB">
            <w:pPr>
              <w:pStyle w:val="ListParagraph"/>
              <w:numPr>
                <w:ilvl w:val="1"/>
                <w:numId w:val="34"/>
              </w:numPr>
              <w:spacing w:after="120" w:line="276" w:lineRule="auto"/>
              <w:contextualSpacing w:val="0"/>
              <w:rPr>
                <w:rFonts w:eastAsia="SimSun"/>
                <w:b/>
                <w:bCs/>
                <w:szCs w:val="24"/>
                <w:lang w:eastAsia="zh-CN"/>
              </w:rPr>
            </w:pPr>
            <w:r>
              <w:rPr>
                <w:rFonts w:eastAsia="SimSun"/>
                <w:b/>
                <w:bCs/>
                <w:szCs w:val="24"/>
                <w:lang w:eastAsia="zh-CN"/>
              </w:rPr>
              <w:lastRenderedPageBreak/>
              <w:t>Measurement with Gap-less vs. Gap-based</w:t>
            </w:r>
          </w:p>
          <w:p w14:paraId="2A67B4C2" w14:textId="77777777" w:rsidR="00C514DB" w:rsidRPr="00450D75" w:rsidRDefault="00C514DB" w:rsidP="00C514DB">
            <w:pPr>
              <w:pStyle w:val="ListParagraph"/>
              <w:numPr>
                <w:ilvl w:val="0"/>
                <w:numId w:val="34"/>
              </w:numPr>
              <w:spacing w:after="120" w:line="276" w:lineRule="auto"/>
              <w:ind w:left="720"/>
              <w:contextualSpacing w:val="0"/>
              <w:rPr>
                <w:rFonts w:eastAsia="SimSun"/>
                <w:b/>
                <w:bCs/>
                <w:szCs w:val="24"/>
                <w:lang w:eastAsia="zh-CN"/>
              </w:rPr>
            </w:pPr>
            <w:r>
              <w:rPr>
                <w:rFonts w:eastAsia="SimSun"/>
                <w:b/>
                <w:bCs/>
                <w:szCs w:val="24"/>
                <w:lang w:eastAsia="zh-CN"/>
              </w:rPr>
              <w:t>Issue</w:t>
            </w:r>
            <w:r w:rsidRPr="00450D75">
              <w:rPr>
                <w:rFonts w:eastAsia="SimSun"/>
                <w:b/>
                <w:bCs/>
                <w:szCs w:val="24"/>
                <w:lang w:eastAsia="zh-CN"/>
              </w:rPr>
              <w:t xml:space="preserve"> </w:t>
            </w:r>
            <w:r>
              <w:rPr>
                <w:rFonts w:eastAsia="SimSun"/>
                <w:b/>
                <w:bCs/>
                <w:szCs w:val="24"/>
                <w:lang w:eastAsia="zh-CN"/>
              </w:rPr>
              <w:t>6</w:t>
            </w:r>
            <w:r w:rsidRPr="00450D75">
              <w:rPr>
                <w:rFonts w:eastAsia="SimSun"/>
                <w:b/>
                <w:bCs/>
                <w:szCs w:val="24"/>
                <w:lang w:eastAsia="zh-CN"/>
              </w:rPr>
              <w:t>:</w:t>
            </w:r>
          </w:p>
          <w:p w14:paraId="678E4047" w14:textId="77777777" w:rsidR="00C514DB" w:rsidRPr="00E136E4" w:rsidRDefault="00C514DB" w:rsidP="00C514DB">
            <w:pPr>
              <w:pStyle w:val="ListParagraph"/>
              <w:numPr>
                <w:ilvl w:val="1"/>
                <w:numId w:val="34"/>
              </w:numPr>
              <w:spacing w:after="120"/>
              <w:contextualSpacing w:val="0"/>
              <w:rPr>
                <w:rFonts w:eastAsia="SimSun"/>
                <w:b/>
                <w:bCs/>
                <w:szCs w:val="24"/>
                <w:lang w:eastAsia="zh-CN"/>
              </w:rPr>
            </w:pPr>
            <w:r w:rsidRPr="00E136E4">
              <w:rPr>
                <w:rFonts w:eastAsia="SimSun"/>
                <w:b/>
                <w:bCs/>
                <w:szCs w:val="24"/>
                <w:lang w:eastAsia="zh-CN"/>
              </w:rPr>
              <w:t>for intra-frequency MO without MG and inter-frequency MO without MG</w:t>
            </w:r>
          </w:p>
          <w:p w14:paraId="5744E0C6" w14:textId="77777777" w:rsidR="00C514DB" w:rsidRPr="00E136E4" w:rsidRDefault="00C514DB" w:rsidP="00C514DB">
            <w:pPr>
              <w:pStyle w:val="ListParagraph"/>
              <w:numPr>
                <w:ilvl w:val="2"/>
                <w:numId w:val="34"/>
              </w:numPr>
              <w:spacing w:after="120"/>
              <w:contextualSpacing w:val="0"/>
              <w:rPr>
                <w:rFonts w:eastAsia="SimSun"/>
                <w:b/>
                <w:bCs/>
                <w:szCs w:val="24"/>
                <w:lang w:eastAsia="zh-CN"/>
              </w:rPr>
            </w:pPr>
            <w:r w:rsidRPr="00E136E4">
              <w:rPr>
                <w:rFonts w:eastAsia="SimSun"/>
                <w:b/>
                <w:bCs/>
                <w:szCs w:val="24"/>
                <w:lang w:eastAsia="zh-CN"/>
              </w:rPr>
              <w:t>if UE has no scheduling restriction within SMTC, the maximum number of SMTCs per measurement object for the same ssbFrequency  used by UE can be equal to 4</w:t>
            </w:r>
          </w:p>
          <w:p w14:paraId="086FE4E0" w14:textId="77777777" w:rsidR="00C514DB" w:rsidRPr="00E136E4" w:rsidRDefault="00C514DB" w:rsidP="00C514DB">
            <w:pPr>
              <w:pStyle w:val="ListParagraph"/>
              <w:numPr>
                <w:ilvl w:val="2"/>
                <w:numId w:val="34"/>
              </w:numPr>
              <w:spacing w:after="120"/>
              <w:contextualSpacing w:val="0"/>
              <w:rPr>
                <w:rFonts w:eastAsia="SimSun"/>
                <w:b/>
                <w:bCs/>
                <w:szCs w:val="24"/>
                <w:lang w:eastAsia="zh-CN"/>
              </w:rPr>
            </w:pPr>
            <w:r w:rsidRPr="00E136E4">
              <w:rPr>
                <w:rFonts w:eastAsia="SimSun"/>
                <w:b/>
                <w:bCs/>
                <w:szCs w:val="24"/>
                <w:lang w:eastAsia="zh-CN"/>
              </w:rPr>
              <w:t>otherwise if UE has scheduling restriction within SMTC, the maximum number of SMTCs per measurement object for the same ssbFrequency used by UE shall meet both of following conditions:</w:t>
            </w:r>
          </w:p>
          <w:p w14:paraId="47AC09CA" w14:textId="77777777" w:rsidR="00C514DB" w:rsidRPr="00E136E4" w:rsidRDefault="00C514DB" w:rsidP="00C514DB">
            <w:pPr>
              <w:pStyle w:val="ListParagraph"/>
              <w:numPr>
                <w:ilvl w:val="3"/>
                <w:numId w:val="34"/>
              </w:numPr>
              <w:spacing w:after="120"/>
              <w:contextualSpacing w:val="0"/>
              <w:rPr>
                <w:rFonts w:eastAsia="SimSun"/>
                <w:b/>
                <w:bCs/>
                <w:szCs w:val="24"/>
                <w:lang w:eastAsia="zh-CN"/>
              </w:rPr>
            </w:pPr>
            <w:r w:rsidRPr="00E136E4">
              <w:rPr>
                <w:rFonts w:eastAsia="SimSun"/>
                <w:b/>
                <w:bCs/>
                <w:szCs w:val="24"/>
                <w:lang w:eastAsia="zh-CN"/>
              </w:rPr>
              <w:t>smaller than or equal to 4, and</w:t>
            </w:r>
          </w:p>
          <w:p w14:paraId="2E006EDD" w14:textId="77777777" w:rsidR="00C514DB" w:rsidRPr="00E136E4" w:rsidRDefault="00C514DB" w:rsidP="00C514DB">
            <w:pPr>
              <w:pStyle w:val="ListParagraph"/>
              <w:numPr>
                <w:ilvl w:val="3"/>
                <w:numId w:val="34"/>
              </w:numPr>
              <w:spacing w:after="120"/>
              <w:contextualSpacing w:val="0"/>
              <w:rPr>
                <w:rFonts w:eastAsia="SimSun"/>
                <w:b/>
                <w:bCs/>
                <w:szCs w:val="24"/>
                <w:lang w:eastAsia="zh-CN"/>
              </w:rPr>
            </w:pPr>
            <w:r w:rsidRPr="00E136E4">
              <w:rPr>
                <w:rFonts w:eastAsia="SimSun"/>
                <w:b/>
                <w:bCs/>
                <w:szCs w:val="24"/>
                <w:lang w:eastAsia="zh-CN"/>
              </w:rPr>
              <w:t xml:space="preserve">guarantee the total scheduling restriction length less than or equal to X% of the maximum SMTC periodicity length. </w:t>
            </w:r>
          </w:p>
          <w:p w14:paraId="61A9DE03" w14:textId="77777777" w:rsidR="00C514DB" w:rsidRPr="00E136E4" w:rsidRDefault="00C514DB" w:rsidP="00C514DB">
            <w:pPr>
              <w:pStyle w:val="ListParagraph"/>
              <w:numPr>
                <w:ilvl w:val="4"/>
                <w:numId w:val="34"/>
              </w:numPr>
              <w:spacing w:after="120"/>
              <w:contextualSpacing w:val="0"/>
              <w:rPr>
                <w:rFonts w:eastAsia="SimSun"/>
                <w:b/>
                <w:bCs/>
                <w:szCs w:val="24"/>
                <w:lang w:eastAsia="zh-CN"/>
              </w:rPr>
            </w:pPr>
            <w:r w:rsidRPr="00E136E4">
              <w:rPr>
                <w:rFonts w:eastAsia="SimSun"/>
                <w:b/>
                <w:bCs/>
                <w:szCs w:val="24"/>
                <w:lang w:eastAsia="zh-CN"/>
              </w:rPr>
              <w:t>X is FFS</w:t>
            </w:r>
          </w:p>
          <w:p w14:paraId="4CB70F1A" w14:textId="77777777" w:rsidR="00C514DB" w:rsidRPr="00E136E4" w:rsidRDefault="00C514DB" w:rsidP="00C514DB">
            <w:pPr>
              <w:pStyle w:val="ListParagraph"/>
              <w:numPr>
                <w:ilvl w:val="1"/>
                <w:numId w:val="34"/>
              </w:numPr>
              <w:spacing w:after="120"/>
              <w:contextualSpacing w:val="0"/>
              <w:rPr>
                <w:rFonts w:eastAsia="SimSun"/>
                <w:b/>
                <w:bCs/>
                <w:szCs w:val="24"/>
                <w:lang w:eastAsia="zh-CN"/>
              </w:rPr>
            </w:pPr>
            <w:r w:rsidRPr="00E136E4">
              <w:rPr>
                <w:rFonts w:eastAsia="SimSun"/>
                <w:b/>
                <w:bCs/>
                <w:szCs w:val="24"/>
                <w:lang w:eastAsia="zh-CN"/>
              </w:rPr>
              <w:t>for intra-frequency MO with MG and inter-frequency MO with MG, the maximum number of SMTCs per measurement object for the same ssbFrequency used by UE shall meet both of following conditions:</w:t>
            </w:r>
          </w:p>
          <w:p w14:paraId="25CB3582" w14:textId="77777777" w:rsidR="00C514DB" w:rsidRPr="00E136E4" w:rsidRDefault="00C514DB" w:rsidP="00C514DB">
            <w:pPr>
              <w:pStyle w:val="ListParagraph"/>
              <w:numPr>
                <w:ilvl w:val="2"/>
                <w:numId w:val="34"/>
              </w:numPr>
              <w:overflowPunct w:val="0"/>
              <w:autoSpaceDE w:val="0"/>
              <w:autoSpaceDN w:val="0"/>
              <w:adjustRightInd w:val="0"/>
              <w:spacing w:after="120"/>
              <w:contextualSpacing w:val="0"/>
              <w:textAlignment w:val="baseline"/>
              <w:rPr>
                <w:rFonts w:eastAsia="SimSun"/>
                <w:b/>
                <w:bCs/>
                <w:szCs w:val="24"/>
                <w:lang w:eastAsia="zh-CN"/>
              </w:rPr>
            </w:pPr>
            <w:r w:rsidRPr="00E136E4">
              <w:rPr>
                <w:rFonts w:eastAsia="SimSun"/>
                <w:b/>
                <w:bCs/>
                <w:szCs w:val="24"/>
                <w:lang w:eastAsia="zh-CN"/>
              </w:rPr>
              <w:t>smaller than or equal to 4, and</w:t>
            </w:r>
          </w:p>
          <w:p w14:paraId="7FD086A0" w14:textId="77777777" w:rsidR="00C514DB" w:rsidRPr="00E136E4" w:rsidRDefault="00C514DB" w:rsidP="00C514DB">
            <w:pPr>
              <w:pStyle w:val="ListParagraph"/>
              <w:numPr>
                <w:ilvl w:val="2"/>
                <w:numId w:val="34"/>
              </w:numPr>
              <w:overflowPunct w:val="0"/>
              <w:autoSpaceDE w:val="0"/>
              <w:autoSpaceDN w:val="0"/>
              <w:adjustRightInd w:val="0"/>
              <w:spacing w:after="120"/>
              <w:contextualSpacing w:val="0"/>
              <w:textAlignment w:val="baseline"/>
              <w:rPr>
                <w:rFonts w:eastAsia="SimSun"/>
                <w:b/>
                <w:bCs/>
                <w:szCs w:val="24"/>
                <w:lang w:eastAsia="zh-CN"/>
              </w:rPr>
            </w:pPr>
            <w:r w:rsidRPr="00E136E4">
              <w:rPr>
                <w:rFonts w:eastAsia="SimSun"/>
                <w:b/>
                <w:bCs/>
                <w:szCs w:val="24"/>
                <w:lang w:eastAsia="zh-CN"/>
              </w:rPr>
              <w:t>guarantee these SMTCs can be contained in active measurement gaps. The concurrent MG number is up to the conclusions in MG enhancement WI.</w:t>
            </w:r>
          </w:p>
          <w:p w14:paraId="7269090D" w14:textId="5387AB3A" w:rsidR="00C514DB" w:rsidRDefault="00C514DB" w:rsidP="00841BCD">
            <w:pPr>
              <w:ind w:right="-22"/>
              <w:rPr>
                <w:bCs/>
                <w:color w:val="000000" w:themeColor="text1"/>
              </w:rPr>
            </w:pPr>
          </w:p>
        </w:tc>
      </w:tr>
    </w:tbl>
    <w:p w14:paraId="414E5162" w14:textId="77777777" w:rsidR="002644E2" w:rsidRDefault="002644E2" w:rsidP="00841BCD">
      <w:pPr>
        <w:ind w:right="-22"/>
        <w:rPr>
          <w:bCs/>
          <w:color w:val="000000" w:themeColor="text1"/>
        </w:rPr>
      </w:pPr>
    </w:p>
    <w:p w14:paraId="10053EAC" w14:textId="5B7AA3DB" w:rsidR="00BC39F9" w:rsidRPr="00C514DB" w:rsidRDefault="005D1BE8" w:rsidP="00841BCD">
      <w:pPr>
        <w:ind w:right="-22"/>
        <w:rPr>
          <w:color w:val="000000" w:themeColor="text1"/>
        </w:rPr>
      </w:pPr>
      <w:r>
        <w:rPr>
          <w:color w:val="000000" w:themeColor="text1"/>
        </w:rPr>
        <w:t>Referring to the above Issue 5, n</w:t>
      </w:r>
      <w:r w:rsidR="00BD2F1E" w:rsidRPr="43C9B437">
        <w:rPr>
          <w:color w:val="000000" w:themeColor="text1"/>
        </w:rPr>
        <w:t xml:space="preserve">o conclusions were reached on measurement gaps </w:t>
      </w:r>
      <w:r>
        <w:rPr>
          <w:color w:val="000000" w:themeColor="text1"/>
        </w:rPr>
        <w:t>and,</w:t>
      </w:r>
      <w:r w:rsidR="00BD2F1E" w:rsidRPr="43C9B437">
        <w:rPr>
          <w:color w:val="000000" w:themeColor="text1"/>
        </w:rPr>
        <w:t xml:space="preserve"> therefore</w:t>
      </w:r>
      <w:r>
        <w:rPr>
          <w:color w:val="000000" w:themeColor="text1"/>
        </w:rPr>
        <w:t>,</w:t>
      </w:r>
      <w:r w:rsidR="00BD2F1E" w:rsidRPr="43C9B437">
        <w:rPr>
          <w:color w:val="000000" w:themeColor="text1"/>
        </w:rPr>
        <w:t xml:space="preserve"> we present some view on that in this contribution.</w:t>
      </w:r>
    </w:p>
    <w:p w14:paraId="3541B910" w14:textId="77777777" w:rsidR="00BC39F9" w:rsidRDefault="00BC39F9" w:rsidP="00841BCD">
      <w:pPr>
        <w:ind w:right="-22"/>
        <w:rPr>
          <w:bCs/>
          <w:color w:val="000000" w:themeColor="text1"/>
        </w:rPr>
      </w:pPr>
    </w:p>
    <w:p w14:paraId="2FF6A72B" w14:textId="67B9B0B6" w:rsidR="003B659E" w:rsidRPr="00841BCD" w:rsidRDefault="0019003D" w:rsidP="00AE56B1">
      <w:pPr>
        <w:pStyle w:val="RAN4H1"/>
      </w:pPr>
      <w:r>
        <w:t>SMTC window considerations</w:t>
      </w:r>
    </w:p>
    <w:p w14:paraId="7E522422" w14:textId="36FC5E62" w:rsidR="00CC1A4F" w:rsidRDefault="00CC1A4F" w:rsidP="002705C3">
      <w:pPr>
        <w:spacing w:after="120"/>
        <w:rPr>
          <w:rFonts w:cs="Times New Roman"/>
          <w:color w:val="000000" w:themeColor="text1"/>
          <w:szCs w:val="20"/>
          <w:shd w:val="clear" w:color="auto" w:fill="FFFFFF"/>
        </w:rPr>
      </w:pPr>
      <w:r w:rsidRPr="00BD0F05">
        <w:rPr>
          <w:rFonts w:cs="Times New Roman"/>
          <w:color w:val="000000" w:themeColor="text1"/>
          <w:szCs w:val="20"/>
          <w:shd w:val="clear" w:color="auto" w:fill="FFFFFF"/>
        </w:rPr>
        <w:t>The SMTC duration is configured such that the UE can identify and measure the SSBs within the SMTC window</w:t>
      </w:r>
      <w:r w:rsidR="00BD0F05">
        <w:rPr>
          <w:rFonts w:cs="Times New Roman"/>
          <w:color w:val="000000" w:themeColor="text1"/>
          <w:szCs w:val="20"/>
          <w:shd w:val="clear" w:color="auto" w:fill="FFFFFF"/>
        </w:rPr>
        <w:t>,</w:t>
      </w:r>
      <w:r w:rsidRPr="00BD0F05">
        <w:rPr>
          <w:rFonts w:cs="Times New Roman"/>
          <w:color w:val="000000" w:themeColor="text1"/>
          <w:szCs w:val="20"/>
          <w:shd w:val="clear" w:color="auto" w:fill="FFFFFF"/>
        </w:rPr>
        <w:t xml:space="preserve"> i.e., the SMTC duration should be </w:t>
      </w:r>
      <w:r w:rsidR="002335D6" w:rsidRPr="00BD0F05">
        <w:rPr>
          <w:rFonts w:cs="Times New Roman"/>
          <w:color w:val="000000" w:themeColor="text1"/>
          <w:szCs w:val="20"/>
          <w:shd w:val="clear" w:color="auto" w:fill="FFFFFF"/>
        </w:rPr>
        <w:t>sufficient</w:t>
      </w:r>
      <w:r w:rsidRPr="00BD0F05">
        <w:rPr>
          <w:rFonts w:cs="Times New Roman"/>
          <w:color w:val="000000" w:themeColor="text1"/>
          <w:szCs w:val="20"/>
          <w:shd w:val="clear" w:color="auto" w:fill="FFFFFF"/>
        </w:rPr>
        <w:t xml:space="preserve"> to accommodate all SSBs that are being transmitted. </w:t>
      </w:r>
      <w:r w:rsidR="0070540D">
        <w:rPr>
          <w:rFonts w:cs="Times New Roman"/>
          <w:color w:val="000000" w:themeColor="text1"/>
          <w:szCs w:val="20"/>
          <w:shd w:val="clear" w:color="auto" w:fill="FFFFFF"/>
        </w:rPr>
        <w:t>Neighboring</w:t>
      </w:r>
      <w:r w:rsidR="00B934BC">
        <w:rPr>
          <w:rFonts w:cs="Times New Roman"/>
          <w:color w:val="000000" w:themeColor="text1"/>
          <w:szCs w:val="20"/>
          <w:shd w:val="clear" w:color="auto" w:fill="FFFFFF"/>
        </w:rPr>
        <w:t xml:space="preserve"> cells may be on the same satellite or on neighboring satellites</w:t>
      </w:r>
      <w:r w:rsidR="0070540D">
        <w:rPr>
          <w:rFonts w:cs="Times New Roman"/>
          <w:color w:val="000000" w:themeColor="text1"/>
          <w:szCs w:val="20"/>
          <w:shd w:val="clear" w:color="auto" w:fill="FFFFFF"/>
        </w:rPr>
        <w:t xml:space="preserve"> and where for neighboring cells on the same satellite the measurement procedure is very similar to </w:t>
      </w:r>
      <w:r w:rsidR="002335D6">
        <w:rPr>
          <w:rFonts w:cs="Times New Roman"/>
          <w:color w:val="000000" w:themeColor="text1"/>
          <w:szCs w:val="20"/>
          <w:shd w:val="clear" w:color="auto" w:fill="FFFFFF"/>
        </w:rPr>
        <w:t>that in terrestrial network as the timing and frequency shift does not change in time between the cells, the situation is different for neighboring cells on a different satellite.</w:t>
      </w:r>
    </w:p>
    <w:p w14:paraId="6CEB8A56" w14:textId="2447F0F1" w:rsidR="006C0DC4" w:rsidRDefault="006C0DC4" w:rsidP="006C0DC4">
      <w:pPr>
        <w:spacing w:after="120"/>
      </w:pPr>
      <w:r>
        <w:t xml:space="preserve">The different satellites do not only shift the timing but also lead to large, different Doppler shifts. This means that even for measurements on the same frequency measurement gaps are needed as the UE need to retune from serving cell to target cell and back to serving cell, unless UE can compensate for different Doppler shifts in the received signals digitally. RAN4 could also discuss if the maximum measurement gap length of 6 ms is sufficient for the UE to perform the retuning (i.e., different Doppler shift compensation) in the NTN scenarios. </w:t>
      </w:r>
    </w:p>
    <w:p w14:paraId="6441924A" w14:textId="71B3653B" w:rsidR="001D6584" w:rsidRPr="001D6584" w:rsidRDefault="001D6584" w:rsidP="001D6584">
      <w:pPr>
        <w:spacing w:after="120"/>
        <w:rPr>
          <w:rFonts w:cs="Times New Roman"/>
          <w:b/>
          <w:bCs/>
          <w:color w:val="000000" w:themeColor="text1"/>
          <w:szCs w:val="20"/>
          <w:shd w:val="clear" w:color="auto" w:fill="FFFFFF"/>
        </w:rPr>
      </w:pPr>
      <w:r w:rsidRPr="001D6584">
        <w:rPr>
          <w:rFonts w:cs="Times New Roman"/>
          <w:b/>
          <w:bCs/>
          <w:color w:val="000000" w:themeColor="text1"/>
          <w:szCs w:val="20"/>
          <w:shd w:val="clear" w:color="auto" w:fill="FFFFFF"/>
        </w:rPr>
        <w:t>Observation 1: For intra-frequency measurements of cells on other satellites, measurement gaps may be needed.</w:t>
      </w:r>
    </w:p>
    <w:p w14:paraId="26883A85" w14:textId="77777777" w:rsidR="006C0DC4" w:rsidRDefault="006C0DC4" w:rsidP="006C0DC4">
      <w:pPr>
        <w:spacing w:after="120"/>
        <w:rPr>
          <w:rFonts w:cs="Times New Roman"/>
          <w:b/>
          <w:bCs/>
          <w:color w:val="333333"/>
          <w:shd w:val="clear" w:color="auto" w:fill="FFFFFF"/>
        </w:rPr>
      </w:pPr>
      <w:r w:rsidRPr="71911EB9">
        <w:rPr>
          <w:rFonts w:cs="Times New Roman"/>
          <w:b/>
          <w:bCs/>
          <w:color w:val="333333"/>
          <w:shd w:val="clear" w:color="auto" w:fill="FFFFFF"/>
        </w:rPr>
        <w:t xml:space="preserve">Proposal 1: RAN4 to discuss the need for measurement gaps </w:t>
      </w:r>
      <w:r w:rsidRPr="71911EB9">
        <w:rPr>
          <w:rFonts w:cs="Times New Roman"/>
          <w:b/>
          <w:bCs/>
          <w:color w:val="333333"/>
        </w:rPr>
        <w:t xml:space="preserve">and their length </w:t>
      </w:r>
      <w:r w:rsidRPr="71911EB9">
        <w:rPr>
          <w:rFonts w:cs="Times New Roman"/>
          <w:b/>
          <w:bCs/>
          <w:color w:val="333333"/>
          <w:shd w:val="clear" w:color="auto" w:fill="FFFFFF"/>
        </w:rPr>
        <w:t>for intra</w:t>
      </w:r>
      <w:r>
        <w:rPr>
          <w:rFonts w:cs="Times New Roman"/>
          <w:b/>
          <w:bCs/>
          <w:color w:val="333333"/>
          <w:shd w:val="clear" w:color="auto" w:fill="FFFFFF"/>
        </w:rPr>
        <w:t>-</w:t>
      </w:r>
      <w:r w:rsidRPr="71911EB9">
        <w:rPr>
          <w:rFonts w:cs="Times New Roman"/>
          <w:b/>
          <w:bCs/>
          <w:color w:val="333333"/>
          <w:shd w:val="clear" w:color="auto" w:fill="FFFFFF"/>
        </w:rPr>
        <w:t>frequency measurements on cells from different satellites.</w:t>
      </w:r>
    </w:p>
    <w:p w14:paraId="3B86DEFA" w14:textId="17166D14" w:rsidR="00143FCE" w:rsidRDefault="004D61D6" w:rsidP="002705C3">
      <w:pPr>
        <w:spacing w:after="120"/>
      </w:pPr>
      <w:r>
        <w:rPr>
          <w:rFonts w:cs="Times New Roman"/>
          <w:color w:val="000000" w:themeColor="text1"/>
          <w:szCs w:val="20"/>
          <w:shd w:val="clear" w:color="auto" w:fill="FFFFFF"/>
        </w:rPr>
        <w:t>Furthermore,</w:t>
      </w:r>
      <w:r w:rsidR="0051384D">
        <w:rPr>
          <w:rFonts w:cs="Times New Roman"/>
          <w:color w:val="000000" w:themeColor="text1"/>
          <w:szCs w:val="20"/>
          <w:shd w:val="clear" w:color="auto" w:fill="FFFFFF"/>
        </w:rPr>
        <w:t xml:space="preserve"> it can be expected that the ability of UEs is different with the above aspects, i.e.</w:t>
      </w:r>
      <w:r w:rsidR="008D6C91">
        <w:rPr>
          <w:rFonts w:cs="Times New Roman"/>
          <w:color w:val="000000" w:themeColor="text1"/>
          <w:szCs w:val="20"/>
          <w:shd w:val="clear" w:color="auto" w:fill="FFFFFF"/>
        </w:rPr>
        <w:t>,</w:t>
      </w:r>
      <w:r w:rsidR="0051384D">
        <w:rPr>
          <w:rFonts w:cs="Times New Roman"/>
          <w:color w:val="000000" w:themeColor="text1"/>
          <w:szCs w:val="20"/>
          <w:shd w:val="clear" w:color="auto" w:fill="FFFFFF"/>
        </w:rPr>
        <w:t xml:space="preserve"> som</w:t>
      </w:r>
      <w:r>
        <w:rPr>
          <w:rFonts w:cs="Times New Roman"/>
          <w:color w:val="000000" w:themeColor="text1"/>
          <w:szCs w:val="20"/>
          <w:shd w:val="clear" w:color="auto" w:fill="FFFFFF"/>
        </w:rPr>
        <w:t>e</w:t>
      </w:r>
      <w:r w:rsidR="0051384D">
        <w:rPr>
          <w:rFonts w:cs="Times New Roman"/>
          <w:color w:val="000000" w:themeColor="text1"/>
          <w:szCs w:val="20"/>
          <w:shd w:val="clear" w:color="auto" w:fill="FFFFFF"/>
        </w:rPr>
        <w:t xml:space="preserve"> UEs may be able to </w:t>
      </w:r>
      <w:r>
        <w:rPr>
          <w:rFonts w:cs="Times New Roman"/>
          <w:color w:val="000000" w:themeColor="text1"/>
          <w:szCs w:val="20"/>
          <w:shd w:val="clear" w:color="auto" w:fill="FFFFFF"/>
        </w:rPr>
        <w:t>compensate for different Doppler shift digitally and able to track neighboring satellite time shifts, where others may not.</w:t>
      </w:r>
      <w:r w:rsidR="007F78FF">
        <w:rPr>
          <w:rFonts w:cs="Times New Roman"/>
          <w:color w:val="000000" w:themeColor="text1"/>
          <w:szCs w:val="20"/>
          <w:shd w:val="clear" w:color="auto" w:fill="FFFFFF"/>
        </w:rPr>
        <w:t xml:space="preserve"> One solution is to allow for different </w:t>
      </w:r>
      <w:r w:rsidR="0034766B">
        <w:rPr>
          <w:rFonts w:cs="Times New Roman"/>
          <w:color w:val="000000" w:themeColor="text1"/>
          <w:szCs w:val="20"/>
          <w:shd w:val="clear" w:color="auto" w:fill="FFFFFF"/>
        </w:rPr>
        <w:t>UE classes where another possibility was introduced in</w:t>
      </w:r>
      <w:r w:rsidR="00143FCE">
        <w:t xml:space="preserve"> [</w:t>
      </w:r>
      <w:r w:rsidR="00975010">
        <w:t>2</w:t>
      </w:r>
      <w:r w:rsidR="00143FCE">
        <w:t xml:space="preserve">] </w:t>
      </w:r>
      <w:r w:rsidR="0034766B">
        <w:t xml:space="preserve">where </w:t>
      </w:r>
      <w:r w:rsidR="00143FCE">
        <w:t>the UE can also autonomously adjust its window as long as it informs the network, such both network and UE have the same understanding</w:t>
      </w:r>
      <w:r w:rsidR="00434F40">
        <w:t>.</w:t>
      </w:r>
    </w:p>
    <w:p w14:paraId="288E6730" w14:textId="414D59F3" w:rsidR="00CC1A4F" w:rsidRDefault="00CC1A4F" w:rsidP="71911EB9">
      <w:pPr>
        <w:spacing w:after="120"/>
        <w:rPr>
          <w:rFonts w:cs="Times New Roman"/>
          <w:b/>
          <w:bCs/>
          <w:color w:val="333333"/>
          <w:shd w:val="clear" w:color="auto" w:fill="FFFFFF"/>
        </w:rPr>
      </w:pPr>
      <w:r w:rsidRPr="71911EB9">
        <w:rPr>
          <w:rFonts w:cs="Times New Roman"/>
          <w:b/>
          <w:bCs/>
          <w:color w:val="333333"/>
          <w:shd w:val="clear" w:color="auto" w:fill="FFFFFF"/>
        </w:rPr>
        <w:t xml:space="preserve">Proposal </w:t>
      </w:r>
      <w:r w:rsidR="00701353">
        <w:rPr>
          <w:rFonts w:cs="Times New Roman"/>
          <w:b/>
          <w:bCs/>
          <w:color w:val="333333"/>
          <w:shd w:val="clear" w:color="auto" w:fill="FFFFFF"/>
        </w:rPr>
        <w:t>2</w:t>
      </w:r>
      <w:r w:rsidRPr="71911EB9">
        <w:rPr>
          <w:rFonts w:cs="Times New Roman"/>
          <w:b/>
          <w:bCs/>
          <w:color w:val="333333"/>
          <w:shd w:val="clear" w:color="auto" w:fill="FFFFFF"/>
        </w:rPr>
        <w:t xml:space="preserve">: RAN4 to discuss the need for </w:t>
      </w:r>
      <w:r w:rsidR="00701353">
        <w:rPr>
          <w:rFonts w:cs="Times New Roman"/>
          <w:b/>
          <w:bCs/>
          <w:color w:val="333333"/>
          <w:shd w:val="clear" w:color="auto" w:fill="FFFFFF"/>
        </w:rPr>
        <w:t xml:space="preserve">support different UE </w:t>
      </w:r>
      <w:r w:rsidR="2AA2C5DC">
        <w:rPr>
          <w:rFonts w:cs="Times New Roman"/>
          <w:b/>
          <w:bCs/>
          <w:color w:val="333333"/>
          <w:shd w:val="clear" w:color="auto" w:fill="FFFFFF"/>
        </w:rPr>
        <w:t>capabilities</w:t>
      </w:r>
      <w:r w:rsidR="00701353">
        <w:rPr>
          <w:rFonts w:cs="Times New Roman"/>
          <w:b/>
          <w:bCs/>
          <w:color w:val="333333"/>
          <w:shd w:val="clear" w:color="auto" w:fill="FFFFFF"/>
        </w:rPr>
        <w:t xml:space="preserve"> with regards to the neighbor measurements</w:t>
      </w:r>
      <w:r w:rsidRPr="71911EB9">
        <w:rPr>
          <w:rFonts w:cs="Times New Roman"/>
          <w:b/>
          <w:bCs/>
          <w:color w:val="333333"/>
          <w:shd w:val="clear" w:color="auto" w:fill="FFFFFF"/>
        </w:rPr>
        <w:t>.</w:t>
      </w:r>
    </w:p>
    <w:p w14:paraId="761516E1" w14:textId="77777777" w:rsidR="00CD7492" w:rsidRPr="00740A48" w:rsidRDefault="00CD7492" w:rsidP="00A37002">
      <w:pPr>
        <w:pStyle w:val="RAN4H1"/>
      </w:pPr>
      <w:r w:rsidRPr="00740A48">
        <w:lastRenderedPageBreak/>
        <w:t>Conclusion</w:t>
      </w:r>
    </w:p>
    <w:p w14:paraId="6BA564F5" w14:textId="6547A732" w:rsidR="007C00C6" w:rsidRDefault="00143FCE" w:rsidP="007C00C6">
      <w:pPr>
        <w:rPr>
          <w:lang w:val="en-GB"/>
        </w:rPr>
      </w:pPr>
      <w:r>
        <w:rPr>
          <w:lang w:val="en-GB"/>
        </w:rPr>
        <w:t>In this contribution the following observation and proposal</w:t>
      </w:r>
      <w:r w:rsidR="0096585D">
        <w:rPr>
          <w:lang w:val="en-GB"/>
        </w:rPr>
        <w:t>s</w:t>
      </w:r>
      <w:r>
        <w:rPr>
          <w:lang w:val="en-GB"/>
        </w:rPr>
        <w:t xml:space="preserve"> </w:t>
      </w:r>
      <w:r w:rsidR="008D6C91">
        <w:rPr>
          <w:lang w:val="en-GB"/>
        </w:rPr>
        <w:t>have been made</w:t>
      </w:r>
      <w:r>
        <w:rPr>
          <w:lang w:val="en-GB"/>
        </w:rPr>
        <w:t>:</w:t>
      </w:r>
    </w:p>
    <w:p w14:paraId="77394CA2" w14:textId="77777777" w:rsidR="0012334F" w:rsidRPr="001D6584" w:rsidRDefault="0012334F" w:rsidP="0012334F">
      <w:pPr>
        <w:spacing w:after="120"/>
        <w:rPr>
          <w:rFonts w:cs="Times New Roman"/>
          <w:b/>
          <w:bCs/>
          <w:color w:val="000000" w:themeColor="text1"/>
          <w:szCs w:val="20"/>
          <w:shd w:val="clear" w:color="auto" w:fill="FFFFFF"/>
        </w:rPr>
      </w:pPr>
      <w:r w:rsidRPr="001D6584">
        <w:rPr>
          <w:rFonts w:cs="Times New Roman"/>
          <w:b/>
          <w:bCs/>
          <w:color w:val="000000" w:themeColor="text1"/>
          <w:szCs w:val="20"/>
          <w:shd w:val="clear" w:color="auto" w:fill="FFFFFF"/>
        </w:rPr>
        <w:t>Observation 1: For intra-frequency measurements of cells on other satellites, measurement gaps may be needed.</w:t>
      </w:r>
    </w:p>
    <w:p w14:paraId="1D33C226" w14:textId="77777777" w:rsidR="0012334F" w:rsidRDefault="0012334F" w:rsidP="0012334F">
      <w:pPr>
        <w:spacing w:after="120"/>
        <w:rPr>
          <w:rFonts w:cs="Times New Roman"/>
          <w:b/>
          <w:bCs/>
          <w:color w:val="333333"/>
          <w:shd w:val="clear" w:color="auto" w:fill="FFFFFF"/>
        </w:rPr>
      </w:pPr>
      <w:r w:rsidRPr="71911EB9">
        <w:rPr>
          <w:rFonts w:cs="Times New Roman"/>
          <w:b/>
          <w:bCs/>
          <w:color w:val="333333"/>
          <w:shd w:val="clear" w:color="auto" w:fill="FFFFFF"/>
        </w:rPr>
        <w:t xml:space="preserve">Proposal 1: RAN4 to discuss the need for measurement gaps </w:t>
      </w:r>
      <w:r w:rsidRPr="71911EB9">
        <w:rPr>
          <w:rFonts w:cs="Times New Roman"/>
          <w:b/>
          <w:bCs/>
          <w:color w:val="333333"/>
        </w:rPr>
        <w:t xml:space="preserve">and their length </w:t>
      </w:r>
      <w:r w:rsidRPr="71911EB9">
        <w:rPr>
          <w:rFonts w:cs="Times New Roman"/>
          <w:b/>
          <w:bCs/>
          <w:color w:val="333333"/>
          <w:shd w:val="clear" w:color="auto" w:fill="FFFFFF"/>
        </w:rPr>
        <w:t>for intra</w:t>
      </w:r>
      <w:r>
        <w:rPr>
          <w:rFonts w:cs="Times New Roman"/>
          <w:b/>
          <w:bCs/>
          <w:color w:val="333333"/>
          <w:shd w:val="clear" w:color="auto" w:fill="FFFFFF"/>
        </w:rPr>
        <w:t>-</w:t>
      </w:r>
      <w:r w:rsidRPr="71911EB9">
        <w:rPr>
          <w:rFonts w:cs="Times New Roman"/>
          <w:b/>
          <w:bCs/>
          <w:color w:val="333333"/>
          <w:shd w:val="clear" w:color="auto" w:fill="FFFFFF"/>
        </w:rPr>
        <w:t>frequency measurements on cells from different satellites.</w:t>
      </w:r>
    </w:p>
    <w:p w14:paraId="374427C6" w14:textId="2EF8B876" w:rsidR="0096585D" w:rsidRDefault="0012334F" w:rsidP="0096585D">
      <w:pPr>
        <w:spacing w:after="120"/>
        <w:rPr>
          <w:rFonts w:cs="Times New Roman"/>
          <w:b/>
          <w:bCs/>
          <w:color w:val="333333"/>
          <w:shd w:val="clear" w:color="auto" w:fill="FFFFFF"/>
        </w:rPr>
      </w:pPr>
      <w:r w:rsidRPr="71911EB9">
        <w:rPr>
          <w:rFonts w:cs="Times New Roman"/>
          <w:b/>
          <w:bCs/>
          <w:color w:val="333333"/>
          <w:shd w:val="clear" w:color="auto" w:fill="FFFFFF"/>
        </w:rPr>
        <w:t xml:space="preserve">Proposal </w:t>
      </w:r>
      <w:r>
        <w:rPr>
          <w:rFonts w:cs="Times New Roman"/>
          <w:b/>
          <w:bCs/>
          <w:color w:val="333333"/>
          <w:shd w:val="clear" w:color="auto" w:fill="FFFFFF"/>
        </w:rPr>
        <w:t>2</w:t>
      </w:r>
      <w:r w:rsidRPr="71911EB9">
        <w:rPr>
          <w:rFonts w:cs="Times New Roman"/>
          <w:b/>
          <w:bCs/>
          <w:color w:val="333333"/>
          <w:shd w:val="clear" w:color="auto" w:fill="FFFFFF"/>
        </w:rPr>
        <w:t xml:space="preserve">: RAN4 to discuss the need for </w:t>
      </w:r>
      <w:r>
        <w:rPr>
          <w:rFonts w:cs="Times New Roman"/>
          <w:b/>
          <w:bCs/>
          <w:color w:val="333333"/>
          <w:shd w:val="clear" w:color="auto" w:fill="FFFFFF"/>
        </w:rPr>
        <w:t>support different UE capabilities with regards to the neighbor measurements</w:t>
      </w:r>
      <w:r w:rsidRPr="71911EB9">
        <w:rPr>
          <w:rFonts w:cs="Times New Roman"/>
          <w:b/>
          <w:bCs/>
          <w:color w:val="333333"/>
          <w:shd w:val="clear" w:color="auto" w:fill="FFFFFF"/>
        </w:rPr>
        <w:t>.</w:t>
      </w:r>
    </w:p>
    <w:p w14:paraId="19FC2F12" w14:textId="4405AB41" w:rsidR="003B659E" w:rsidRPr="001F4F60" w:rsidRDefault="003B659E" w:rsidP="001F4F60">
      <w:pPr>
        <w:pStyle w:val="RAN4H1"/>
      </w:pPr>
      <w:r w:rsidRPr="0095295C">
        <w:t>References</w:t>
      </w:r>
    </w:p>
    <w:p w14:paraId="19C9AACA" w14:textId="625C31E4" w:rsidR="00BD2F1E" w:rsidRDefault="001F4F60" w:rsidP="00841BCD">
      <w:pPr>
        <w:ind w:right="-22"/>
        <w:rPr>
          <w:sz w:val="18"/>
          <w:szCs w:val="18"/>
          <w:lang w:val="en-GB"/>
        </w:rPr>
      </w:pPr>
      <w:r w:rsidRPr="00740A48">
        <w:rPr>
          <w:sz w:val="18"/>
          <w:szCs w:val="18"/>
          <w:lang w:val="en-GB"/>
        </w:rPr>
        <w:t>[1]</w:t>
      </w:r>
      <w:r w:rsidR="00BD2F1E">
        <w:rPr>
          <w:sz w:val="18"/>
          <w:szCs w:val="18"/>
          <w:lang w:val="en-GB"/>
        </w:rPr>
        <w:t xml:space="preserve"> </w:t>
      </w:r>
      <w:r w:rsidR="0034766B">
        <w:rPr>
          <w:sz w:val="18"/>
          <w:szCs w:val="18"/>
          <w:lang w:val="en-GB"/>
        </w:rPr>
        <w:t xml:space="preserve">   </w:t>
      </w:r>
      <w:r w:rsidR="00BD2F1E">
        <w:rPr>
          <w:sz w:val="18"/>
          <w:szCs w:val="18"/>
          <w:lang w:val="en-GB"/>
        </w:rPr>
        <w:t>R4-2120307, “WF on NR NTN</w:t>
      </w:r>
      <w:r w:rsidRPr="00740A48">
        <w:rPr>
          <w:sz w:val="18"/>
          <w:szCs w:val="18"/>
          <w:lang w:val="en-GB"/>
        </w:rPr>
        <w:t xml:space="preserve"> </w:t>
      </w:r>
      <w:r w:rsidR="00BD2F1E">
        <w:rPr>
          <w:sz w:val="18"/>
          <w:szCs w:val="18"/>
          <w:lang w:val="en-GB"/>
        </w:rPr>
        <w:t>RRM requirements</w:t>
      </w:r>
      <w:r w:rsidR="00633ECA">
        <w:rPr>
          <w:sz w:val="18"/>
          <w:szCs w:val="18"/>
          <w:lang w:val="en-GB"/>
        </w:rPr>
        <w:t>”</w:t>
      </w:r>
      <w:r w:rsidR="00BD2F1E">
        <w:rPr>
          <w:sz w:val="18"/>
          <w:szCs w:val="18"/>
          <w:lang w:val="en-GB"/>
        </w:rPr>
        <w:t>,</w:t>
      </w:r>
      <w:r w:rsidR="00633ECA">
        <w:rPr>
          <w:sz w:val="18"/>
          <w:szCs w:val="18"/>
          <w:lang w:val="en-GB"/>
        </w:rPr>
        <w:t xml:space="preserve"> Qualcomm, </w:t>
      </w:r>
      <w:r w:rsidR="00BD2F1E">
        <w:rPr>
          <w:sz w:val="18"/>
          <w:szCs w:val="18"/>
          <w:lang w:val="en-GB"/>
        </w:rPr>
        <w:t>RAN4#100-e</w:t>
      </w:r>
    </w:p>
    <w:p w14:paraId="76E5AF09" w14:textId="04239119" w:rsidR="001F4F60" w:rsidRPr="00B30D39" w:rsidRDefault="001F4F60" w:rsidP="00841BCD">
      <w:pPr>
        <w:ind w:right="-22"/>
        <w:rPr>
          <w:rFonts w:cs="Times New Roman"/>
          <w:sz w:val="18"/>
          <w:szCs w:val="18"/>
          <w:lang w:eastAsia="zh-CN"/>
        </w:rPr>
      </w:pPr>
      <w:r w:rsidRPr="00B30D39">
        <w:rPr>
          <w:rFonts w:cs="Times New Roman"/>
          <w:sz w:val="18"/>
          <w:szCs w:val="18"/>
          <w:lang w:eastAsia="zh-CN"/>
        </w:rPr>
        <w:t xml:space="preserve">[2]    </w:t>
      </w:r>
      <w:r w:rsidR="00143FCE" w:rsidRPr="00740A48">
        <w:rPr>
          <w:rStyle w:val="normaltextrun"/>
          <w:rFonts w:cs="Times New Roman"/>
          <w:color w:val="000000"/>
          <w:sz w:val="18"/>
          <w:szCs w:val="18"/>
          <w:shd w:val="clear" w:color="auto" w:fill="FFFFFF"/>
        </w:rPr>
        <w:t>R2-2103336</w:t>
      </w:r>
      <w:r w:rsidR="001C3410">
        <w:rPr>
          <w:rStyle w:val="normaltextrun"/>
          <w:rFonts w:cs="Times New Roman"/>
          <w:color w:val="000000"/>
          <w:sz w:val="18"/>
          <w:szCs w:val="18"/>
          <w:shd w:val="clear" w:color="auto" w:fill="FFFFFF"/>
        </w:rPr>
        <w:t xml:space="preserve">, </w:t>
      </w:r>
      <w:r w:rsidR="00143FCE" w:rsidRPr="00740A48">
        <w:rPr>
          <w:rFonts w:cs="Times New Roman"/>
          <w:sz w:val="18"/>
          <w:szCs w:val="18"/>
          <w:lang w:eastAsia="zh-CN"/>
        </w:rPr>
        <w:t>“</w:t>
      </w:r>
      <w:r w:rsidR="00143FCE" w:rsidRPr="00740A48">
        <w:rPr>
          <w:rStyle w:val="Heading2Char"/>
          <w:rFonts w:ascii="Times New Roman" w:eastAsiaTheme="minorHAnsi" w:hAnsi="Times New Roman"/>
          <w:color w:val="000000"/>
          <w:sz w:val="18"/>
          <w:szCs w:val="18"/>
          <w:shd w:val="clear" w:color="auto" w:fill="FFFFFF"/>
        </w:rPr>
        <w:t>P</w:t>
      </w:r>
      <w:r w:rsidR="00143FCE" w:rsidRPr="00740A48">
        <w:rPr>
          <w:rStyle w:val="normaltextrun"/>
          <w:rFonts w:cs="Times New Roman"/>
          <w:color w:val="000000"/>
          <w:sz w:val="18"/>
          <w:szCs w:val="18"/>
          <w:shd w:val="clear" w:color="auto" w:fill="FFFFFF"/>
          <w:lang w:val="en-GB"/>
        </w:rPr>
        <w:t>ost-[108][NTN] views on SMTC and measurement gaps</w:t>
      </w:r>
      <w:r w:rsidR="00143FCE" w:rsidRPr="00740A48">
        <w:rPr>
          <w:rStyle w:val="eop"/>
          <w:rFonts w:cs="Times New Roman"/>
          <w:color w:val="000000"/>
          <w:sz w:val="18"/>
          <w:szCs w:val="18"/>
          <w:shd w:val="clear" w:color="auto" w:fill="FFFFFF"/>
        </w:rPr>
        <w:t> “, Nokia RAN2#113bis</w:t>
      </w:r>
    </w:p>
    <w:p w14:paraId="7CE86EE5" w14:textId="5FF5B68D" w:rsidR="00504EE9" w:rsidRPr="00841BCD" w:rsidRDefault="00504EE9" w:rsidP="00997B0C">
      <w:pPr>
        <w:keepNext/>
        <w:keepLines/>
        <w:pBdr>
          <w:top w:val="single" w:sz="12" w:space="0"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ab/>
      </w:r>
    </w:p>
    <w:p w14:paraId="7BF34BA9" w14:textId="16422141" w:rsidR="00687FA0" w:rsidRPr="003B659E" w:rsidRDefault="00687FA0" w:rsidP="08CCF2C1">
      <w:pPr>
        <w:ind w:right="-22"/>
        <w:rPr>
          <w:rFonts w:eastAsia="Calibri"/>
          <w:szCs w:val="20"/>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EED0F5" w14:textId="77777777" w:rsidR="00A50903" w:rsidRDefault="00A50903" w:rsidP="00001C9B">
      <w:pPr>
        <w:spacing w:after="0" w:line="240" w:lineRule="auto"/>
      </w:pPr>
      <w:r>
        <w:separator/>
      </w:r>
    </w:p>
  </w:endnote>
  <w:endnote w:type="continuationSeparator" w:id="0">
    <w:p w14:paraId="42C777F2" w14:textId="77777777" w:rsidR="00A50903" w:rsidRDefault="00A50903" w:rsidP="00001C9B">
      <w:pPr>
        <w:spacing w:after="0" w:line="240" w:lineRule="auto"/>
      </w:pPr>
      <w:r>
        <w:continuationSeparator/>
      </w:r>
    </w:p>
  </w:endnote>
  <w:endnote w:type="continuationNotice" w:id="1">
    <w:p w14:paraId="3FDC704A" w14:textId="77777777" w:rsidR="00A50903" w:rsidRDefault="00A509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1C9B8E" w14:textId="77777777" w:rsidR="00A50903" w:rsidRDefault="00A50903" w:rsidP="00001C9B">
      <w:pPr>
        <w:spacing w:after="0" w:line="240" w:lineRule="auto"/>
      </w:pPr>
      <w:r>
        <w:separator/>
      </w:r>
    </w:p>
  </w:footnote>
  <w:footnote w:type="continuationSeparator" w:id="0">
    <w:p w14:paraId="7A9B4844" w14:textId="77777777" w:rsidR="00A50903" w:rsidRDefault="00A50903" w:rsidP="00001C9B">
      <w:pPr>
        <w:spacing w:after="0" w:line="240" w:lineRule="auto"/>
      </w:pPr>
      <w:r>
        <w:continuationSeparator/>
      </w:r>
    </w:p>
  </w:footnote>
  <w:footnote w:type="continuationNotice" w:id="1">
    <w:p w14:paraId="0117ED54" w14:textId="77777777" w:rsidR="00A50903" w:rsidRDefault="00A5090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9E33CB0"/>
    <w:multiLevelType w:val="hybridMultilevel"/>
    <w:tmpl w:val="B4EC676A"/>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2"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B9C5CC8"/>
    <w:multiLevelType w:val="hybridMultilevel"/>
    <w:tmpl w:val="41F4A42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7F1B4B"/>
    <w:multiLevelType w:val="hybridMultilevel"/>
    <w:tmpl w:val="643A8B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D220ED9"/>
    <w:multiLevelType w:val="hybridMultilevel"/>
    <w:tmpl w:val="882A17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E051597"/>
    <w:multiLevelType w:val="hybridMultilevel"/>
    <w:tmpl w:val="293C5E8E"/>
    <w:lvl w:ilvl="0" w:tplc="A06E3C9A">
      <w:start w:val="2"/>
      <w:numFmt w:val="bullet"/>
      <w:lvlText w:val="-"/>
      <w:lvlJc w:val="left"/>
      <w:pPr>
        <w:ind w:left="720" w:hanging="360"/>
      </w:pPr>
      <w:rPr>
        <w:rFonts w:ascii="Times New Roman" w:eastAsiaTheme="minorHAnsi"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41DD0C36"/>
    <w:multiLevelType w:val="hybridMultilevel"/>
    <w:tmpl w:val="FAB0D6FE"/>
    <w:lvl w:ilvl="0" w:tplc="BFB65AC0">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491E35"/>
    <w:multiLevelType w:val="hybridMultilevel"/>
    <w:tmpl w:val="25245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A1B082B"/>
    <w:multiLevelType w:val="hybridMultilevel"/>
    <w:tmpl w:val="1662085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7267C66"/>
    <w:multiLevelType w:val="hybridMultilevel"/>
    <w:tmpl w:val="773CB41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B9035FD"/>
    <w:multiLevelType w:val="hybridMultilevel"/>
    <w:tmpl w:val="CAC44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C4C756D"/>
    <w:multiLevelType w:val="hybridMultilevel"/>
    <w:tmpl w:val="4FDE91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13"/>
  </w:num>
  <w:num w:numId="4">
    <w:abstractNumId w:val="4"/>
  </w:num>
  <w:num w:numId="5">
    <w:abstractNumId w:val="19"/>
  </w:num>
  <w:num w:numId="6">
    <w:abstractNumId w:val="11"/>
  </w:num>
  <w:num w:numId="7">
    <w:abstractNumId w:val="12"/>
  </w:num>
  <w:num w:numId="8">
    <w:abstractNumId w:val="12"/>
    <w:lvlOverride w:ilvl="0">
      <w:startOverride w:val="1"/>
    </w:lvlOverride>
  </w:num>
  <w:num w:numId="9">
    <w:abstractNumId w:val="12"/>
    <w:lvlOverride w:ilvl="0">
      <w:startOverride w:val="1"/>
    </w:lvlOverride>
  </w:num>
  <w:num w:numId="10">
    <w:abstractNumId w:val="12"/>
    <w:lvlOverride w:ilvl="0">
      <w:startOverride w:val="1"/>
    </w:lvlOverride>
  </w:num>
  <w:num w:numId="11">
    <w:abstractNumId w:val="11"/>
    <w:lvlOverride w:ilvl="0">
      <w:startOverride w:val="1"/>
    </w:lvlOverride>
  </w:num>
  <w:num w:numId="12">
    <w:abstractNumId w:val="12"/>
    <w:lvlOverride w:ilvl="0">
      <w:startOverride w:val="1"/>
    </w:lvlOverride>
  </w:num>
  <w:num w:numId="13">
    <w:abstractNumId w:val="11"/>
    <w:lvlOverride w:ilvl="0">
      <w:startOverride w:val="1"/>
    </w:lvlOverride>
  </w:num>
  <w:num w:numId="14">
    <w:abstractNumId w:val="12"/>
    <w:lvlOverride w:ilvl="0">
      <w:startOverride w:val="1"/>
    </w:lvlOverride>
  </w:num>
  <w:num w:numId="15">
    <w:abstractNumId w:val="22"/>
  </w:num>
  <w:num w:numId="16">
    <w:abstractNumId w:val="2"/>
  </w:num>
  <w:num w:numId="17">
    <w:abstractNumId w:val="17"/>
  </w:num>
  <w:num w:numId="18">
    <w:abstractNumId w:val="1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9"/>
  </w:num>
  <w:num w:numId="22">
    <w:abstractNumId w:val="16"/>
  </w:num>
  <w:num w:numId="23">
    <w:abstractNumId w:val="6"/>
  </w:num>
  <w:num w:numId="24">
    <w:abstractNumId w:val="14"/>
  </w:num>
  <w:num w:numId="25">
    <w:abstractNumId w:val="21"/>
  </w:num>
  <w:num w:numId="26">
    <w:abstractNumId w:val="7"/>
  </w:num>
  <w:num w:numId="27">
    <w:abstractNumId w:val="1"/>
  </w:num>
  <w:num w:numId="28">
    <w:abstractNumId w:val="11"/>
    <w:lvlOverride w:ilvl="0">
      <w:startOverride w:val="1"/>
    </w:lvlOverride>
  </w:num>
  <w:num w:numId="29">
    <w:abstractNumId w:val="12"/>
    <w:lvlOverride w:ilvl="0">
      <w:startOverride w:val="1"/>
    </w:lvlOverride>
  </w:num>
  <w:num w:numId="30">
    <w:abstractNumId w:val="20"/>
  </w:num>
  <w:num w:numId="31">
    <w:abstractNumId w:val="3"/>
  </w:num>
  <w:num w:numId="32">
    <w:abstractNumId w:val="8"/>
  </w:num>
  <w:num w:numId="33">
    <w:abstractNumId w:val="18"/>
  </w:num>
  <w:num w:numId="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2204"/>
    <w:rsid w:val="00011AE0"/>
    <w:rsid w:val="00015AC4"/>
    <w:rsid w:val="00024C8E"/>
    <w:rsid w:val="0003212C"/>
    <w:rsid w:val="0008612A"/>
    <w:rsid w:val="0009797F"/>
    <w:rsid w:val="000B0056"/>
    <w:rsid w:val="000B22B0"/>
    <w:rsid w:val="000B3A35"/>
    <w:rsid w:val="000C4631"/>
    <w:rsid w:val="000D0EBA"/>
    <w:rsid w:val="000E5820"/>
    <w:rsid w:val="000F7351"/>
    <w:rsid w:val="0011550A"/>
    <w:rsid w:val="0012334F"/>
    <w:rsid w:val="00143FCE"/>
    <w:rsid w:val="00153295"/>
    <w:rsid w:val="001745F8"/>
    <w:rsid w:val="001750CF"/>
    <w:rsid w:val="00176671"/>
    <w:rsid w:val="001838CF"/>
    <w:rsid w:val="0019003D"/>
    <w:rsid w:val="001A1F88"/>
    <w:rsid w:val="001B7BAF"/>
    <w:rsid w:val="001C2F6D"/>
    <w:rsid w:val="001C3410"/>
    <w:rsid w:val="001C5F34"/>
    <w:rsid w:val="001D46C0"/>
    <w:rsid w:val="001D6584"/>
    <w:rsid w:val="001E0080"/>
    <w:rsid w:val="001E30F6"/>
    <w:rsid w:val="001F4F60"/>
    <w:rsid w:val="002128F2"/>
    <w:rsid w:val="002335D6"/>
    <w:rsid w:val="00235F5C"/>
    <w:rsid w:val="00236D67"/>
    <w:rsid w:val="002644E2"/>
    <w:rsid w:val="00264B14"/>
    <w:rsid w:val="00267C2C"/>
    <w:rsid w:val="002705C3"/>
    <w:rsid w:val="00286041"/>
    <w:rsid w:val="00296A04"/>
    <w:rsid w:val="002B4922"/>
    <w:rsid w:val="002B4FC6"/>
    <w:rsid w:val="002C2D19"/>
    <w:rsid w:val="002C4B51"/>
    <w:rsid w:val="002C5BDA"/>
    <w:rsid w:val="002D10FA"/>
    <w:rsid w:val="002D4C55"/>
    <w:rsid w:val="002F3753"/>
    <w:rsid w:val="00303711"/>
    <w:rsid w:val="003038CC"/>
    <w:rsid w:val="00305C4A"/>
    <w:rsid w:val="00330A6E"/>
    <w:rsid w:val="00337D95"/>
    <w:rsid w:val="0034766B"/>
    <w:rsid w:val="00347779"/>
    <w:rsid w:val="00352D00"/>
    <w:rsid w:val="00363CF1"/>
    <w:rsid w:val="003B659E"/>
    <w:rsid w:val="003E074F"/>
    <w:rsid w:val="003F5DC6"/>
    <w:rsid w:val="003F7B79"/>
    <w:rsid w:val="00403627"/>
    <w:rsid w:val="0041002E"/>
    <w:rsid w:val="00412F58"/>
    <w:rsid w:val="00417AA0"/>
    <w:rsid w:val="004260FD"/>
    <w:rsid w:val="00434F40"/>
    <w:rsid w:val="0043750A"/>
    <w:rsid w:val="00444578"/>
    <w:rsid w:val="00466F0F"/>
    <w:rsid w:val="00480F5B"/>
    <w:rsid w:val="00486C26"/>
    <w:rsid w:val="00487123"/>
    <w:rsid w:val="0049318E"/>
    <w:rsid w:val="004B0A2B"/>
    <w:rsid w:val="004B7B4A"/>
    <w:rsid w:val="004C4509"/>
    <w:rsid w:val="004D61D6"/>
    <w:rsid w:val="004E5E66"/>
    <w:rsid w:val="004F3EBA"/>
    <w:rsid w:val="00503B4D"/>
    <w:rsid w:val="00504EE9"/>
    <w:rsid w:val="0051384D"/>
    <w:rsid w:val="00520D85"/>
    <w:rsid w:val="00526C09"/>
    <w:rsid w:val="00536400"/>
    <w:rsid w:val="00540939"/>
    <w:rsid w:val="0054442C"/>
    <w:rsid w:val="00550285"/>
    <w:rsid w:val="005607AC"/>
    <w:rsid w:val="005638B5"/>
    <w:rsid w:val="005836F8"/>
    <w:rsid w:val="005918FA"/>
    <w:rsid w:val="00594AEE"/>
    <w:rsid w:val="005962F6"/>
    <w:rsid w:val="005D1BE8"/>
    <w:rsid w:val="005E3125"/>
    <w:rsid w:val="005E4AA8"/>
    <w:rsid w:val="005E61A8"/>
    <w:rsid w:val="005F6419"/>
    <w:rsid w:val="00617400"/>
    <w:rsid w:val="00621B36"/>
    <w:rsid w:val="00633ECA"/>
    <w:rsid w:val="0065373E"/>
    <w:rsid w:val="00664950"/>
    <w:rsid w:val="00676794"/>
    <w:rsid w:val="00683220"/>
    <w:rsid w:val="00683C82"/>
    <w:rsid w:val="00685FCC"/>
    <w:rsid w:val="00687FA0"/>
    <w:rsid w:val="006B1697"/>
    <w:rsid w:val="006B1931"/>
    <w:rsid w:val="006B3F27"/>
    <w:rsid w:val="006B4B98"/>
    <w:rsid w:val="006B7010"/>
    <w:rsid w:val="006C0DC4"/>
    <w:rsid w:val="006D7414"/>
    <w:rsid w:val="006E41CD"/>
    <w:rsid w:val="006F585E"/>
    <w:rsid w:val="00701353"/>
    <w:rsid w:val="0070540D"/>
    <w:rsid w:val="007145FF"/>
    <w:rsid w:val="0072169A"/>
    <w:rsid w:val="00733E8E"/>
    <w:rsid w:val="00740A48"/>
    <w:rsid w:val="00741B42"/>
    <w:rsid w:val="007436FF"/>
    <w:rsid w:val="00751515"/>
    <w:rsid w:val="007770BE"/>
    <w:rsid w:val="00781888"/>
    <w:rsid w:val="00785232"/>
    <w:rsid w:val="00785E4C"/>
    <w:rsid w:val="007C00C6"/>
    <w:rsid w:val="007C3ED0"/>
    <w:rsid w:val="007E1D19"/>
    <w:rsid w:val="007E3E9D"/>
    <w:rsid w:val="007F2400"/>
    <w:rsid w:val="007F40B6"/>
    <w:rsid w:val="007F78FF"/>
    <w:rsid w:val="007F7EFF"/>
    <w:rsid w:val="00806A76"/>
    <w:rsid w:val="00811C9D"/>
    <w:rsid w:val="00816C80"/>
    <w:rsid w:val="00841BCD"/>
    <w:rsid w:val="008826C1"/>
    <w:rsid w:val="008947B5"/>
    <w:rsid w:val="008A48A6"/>
    <w:rsid w:val="008C040E"/>
    <w:rsid w:val="008D6C91"/>
    <w:rsid w:val="008E088A"/>
    <w:rsid w:val="008F0A73"/>
    <w:rsid w:val="008F3533"/>
    <w:rsid w:val="008F5B20"/>
    <w:rsid w:val="009042BD"/>
    <w:rsid w:val="00914C52"/>
    <w:rsid w:val="00923232"/>
    <w:rsid w:val="00931453"/>
    <w:rsid w:val="0096585D"/>
    <w:rsid w:val="00975010"/>
    <w:rsid w:val="00975C67"/>
    <w:rsid w:val="00977E1D"/>
    <w:rsid w:val="00982BFE"/>
    <w:rsid w:val="00997B0C"/>
    <w:rsid w:val="00A07B76"/>
    <w:rsid w:val="00A22B78"/>
    <w:rsid w:val="00A25AE5"/>
    <w:rsid w:val="00A2649D"/>
    <w:rsid w:val="00A36D6D"/>
    <w:rsid w:val="00A37002"/>
    <w:rsid w:val="00A40B75"/>
    <w:rsid w:val="00A44B2C"/>
    <w:rsid w:val="00A50903"/>
    <w:rsid w:val="00A528C3"/>
    <w:rsid w:val="00A6176B"/>
    <w:rsid w:val="00A6559F"/>
    <w:rsid w:val="00A7088C"/>
    <w:rsid w:val="00A74C90"/>
    <w:rsid w:val="00A76C55"/>
    <w:rsid w:val="00A8479F"/>
    <w:rsid w:val="00A869E7"/>
    <w:rsid w:val="00AA1B0E"/>
    <w:rsid w:val="00AA47F0"/>
    <w:rsid w:val="00AB4F16"/>
    <w:rsid w:val="00AC44F0"/>
    <w:rsid w:val="00AC54FD"/>
    <w:rsid w:val="00AC5CA7"/>
    <w:rsid w:val="00AD3E14"/>
    <w:rsid w:val="00AD5B6A"/>
    <w:rsid w:val="00AE56B1"/>
    <w:rsid w:val="00AF50FD"/>
    <w:rsid w:val="00B056B1"/>
    <w:rsid w:val="00B30D39"/>
    <w:rsid w:val="00B46406"/>
    <w:rsid w:val="00B65A37"/>
    <w:rsid w:val="00B73862"/>
    <w:rsid w:val="00B823EC"/>
    <w:rsid w:val="00B83D73"/>
    <w:rsid w:val="00B934BC"/>
    <w:rsid w:val="00BA1787"/>
    <w:rsid w:val="00BA3B48"/>
    <w:rsid w:val="00BA6900"/>
    <w:rsid w:val="00BA6E48"/>
    <w:rsid w:val="00BA724E"/>
    <w:rsid w:val="00BB5761"/>
    <w:rsid w:val="00BC39F9"/>
    <w:rsid w:val="00BD0F05"/>
    <w:rsid w:val="00BD2F1E"/>
    <w:rsid w:val="00BE0491"/>
    <w:rsid w:val="00BF102D"/>
    <w:rsid w:val="00BF2218"/>
    <w:rsid w:val="00BF43D1"/>
    <w:rsid w:val="00C067FB"/>
    <w:rsid w:val="00C0716F"/>
    <w:rsid w:val="00C146A4"/>
    <w:rsid w:val="00C237E4"/>
    <w:rsid w:val="00C3003D"/>
    <w:rsid w:val="00C34FAF"/>
    <w:rsid w:val="00C514DB"/>
    <w:rsid w:val="00C532E1"/>
    <w:rsid w:val="00C5790D"/>
    <w:rsid w:val="00C6331C"/>
    <w:rsid w:val="00C73BA0"/>
    <w:rsid w:val="00C84840"/>
    <w:rsid w:val="00CA6E90"/>
    <w:rsid w:val="00CB00D6"/>
    <w:rsid w:val="00CC1A4F"/>
    <w:rsid w:val="00CD7492"/>
    <w:rsid w:val="00CE3A6B"/>
    <w:rsid w:val="00D00211"/>
    <w:rsid w:val="00D03339"/>
    <w:rsid w:val="00D06309"/>
    <w:rsid w:val="00D27872"/>
    <w:rsid w:val="00D351EA"/>
    <w:rsid w:val="00D43403"/>
    <w:rsid w:val="00D62563"/>
    <w:rsid w:val="00D62E71"/>
    <w:rsid w:val="00D740CA"/>
    <w:rsid w:val="00D83180"/>
    <w:rsid w:val="00D85728"/>
    <w:rsid w:val="00DA2EF9"/>
    <w:rsid w:val="00DD555A"/>
    <w:rsid w:val="00DE0BDD"/>
    <w:rsid w:val="00DE2019"/>
    <w:rsid w:val="00DF2997"/>
    <w:rsid w:val="00E27D38"/>
    <w:rsid w:val="00E40AE4"/>
    <w:rsid w:val="00E45B1D"/>
    <w:rsid w:val="00E65192"/>
    <w:rsid w:val="00E65223"/>
    <w:rsid w:val="00E66D91"/>
    <w:rsid w:val="00E75997"/>
    <w:rsid w:val="00E83D07"/>
    <w:rsid w:val="00E849E2"/>
    <w:rsid w:val="00E8572D"/>
    <w:rsid w:val="00E863B8"/>
    <w:rsid w:val="00EB0A27"/>
    <w:rsid w:val="00EC7BC3"/>
    <w:rsid w:val="00ED7600"/>
    <w:rsid w:val="00EE2CD6"/>
    <w:rsid w:val="00EE66EE"/>
    <w:rsid w:val="00EF0F5A"/>
    <w:rsid w:val="00EF2A70"/>
    <w:rsid w:val="00EF7841"/>
    <w:rsid w:val="00F0275B"/>
    <w:rsid w:val="00F053CC"/>
    <w:rsid w:val="00F1362C"/>
    <w:rsid w:val="00F25B3F"/>
    <w:rsid w:val="00F267D9"/>
    <w:rsid w:val="00F33045"/>
    <w:rsid w:val="00F57386"/>
    <w:rsid w:val="00F654AB"/>
    <w:rsid w:val="00F824F5"/>
    <w:rsid w:val="00FA4F6D"/>
    <w:rsid w:val="00FB4547"/>
    <w:rsid w:val="00FC29B9"/>
    <w:rsid w:val="00FC6FD3"/>
    <w:rsid w:val="00FD6F6C"/>
    <w:rsid w:val="00FD7F56"/>
    <w:rsid w:val="00FE527B"/>
    <w:rsid w:val="08CCF2C1"/>
    <w:rsid w:val="0921B1CC"/>
    <w:rsid w:val="095D7B5C"/>
    <w:rsid w:val="19331EEB"/>
    <w:rsid w:val="1E93F4BE"/>
    <w:rsid w:val="206AA379"/>
    <w:rsid w:val="29311F0F"/>
    <w:rsid w:val="29CFA6DD"/>
    <w:rsid w:val="2AA2C5DC"/>
    <w:rsid w:val="2DB2FB96"/>
    <w:rsid w:val="3570F730"/>
    <w:rsid w:val="35FA4D96"/>
    <w:rsid w:val="3D483141"/>
    <w:rsid w:val="3DD60255"/>
    <w:rsid w:val="3EAF97EF"/>
    <w:rsid w:val="43C9B437"/>
    <w:rsid w:val="4D548BFE"/>
    <w:rsid w:val="4D9982ED"/>
    <w:rsid w:val="660B6554"/>
    <w:rsid w:val="6ECCCB21"/>
    <w:rsid w:val="71911EB9"/>
    <w:rsid w:val="7383E31C"/>
    <w:rsid w:val="7C15233E"/>
    <w:rsid w:val="7F375B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AF7CC52B-E1AB-4962-AD0C-879D72AEE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列表段落11,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rsid w:val="00F25B3F"/>
    <w:rPr>
      <w:sz w:val="16"/>
      <w:szCs w:val="16"/>
    </w:rPr>
  </w:style>
  <w:style w:type="paragraph" w:styleId="CommentText">
    <w:name w:val="annotation text"/>
    <w:basedOn w:val="Normal"/>
    <w:link w:val="CommentTextChar"/>
    <w:rsid w:val="00F25B3F"/>
    <w:pPr>
      <w:spacing w:after="180" w:line="240" w:lineRule="auto"/>
    </w:pPr>
    <w:rPr>
      <w:rFonts w:eastAsia="Times New Roman" w:cs="Times New Roman"/>
      <w:szCs w:val="20"/>
      <w:lang w:val="en-GB"/>
    </w:rPr>
  </w:style>
  <w:style w:type="character" w:customStyle="1" w:styleId="CommentTextChar">
    <w:name w:val="Comment Text Char"/>
    <w:basedOn w:val="DefaultParagraphFont"/>
    <w:link w:val="CommentText"/>
    <w:rsid w:val="00F25B3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25B3F"/>
    <w:pPr>
      <w:spacing w:after="160"/>
    </w:pPr>
    <w:rPr>
      <w:rFonts w:eastAsiaTheme="minorHAnsi" w:cstheme="minorBidi"/>
      <w:b/>
      <w:bCs/>
      <w:lang w:val="en-US"/>
    </w:rPr>
  </w:style>
  <w:style w:type="character" w:customStyle="1" w:styleId="CommentSubjectChar">
    <w:name w:val="Comment Subject Char"/>
    <w:basedOn w:val="CommentTextChar"/>
    <w:link w:val="CommentSubject"/>
    <w:uiPriority w:val="99"/>
    <w:semiHidden/>
    <w:rsid w:val="00F25B3F"/>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65373E"/>
    <w:pPr>
      <w:spacing w:before="100" w:beforeAutospacing="1" w:after="100" w:afterAutospacing="1" w:line="240" w:lineRule="auto"/>
    </w:pPr>
    <w:rPr>
      <w:rFonts w:eastAsia="Times New Roman" w:cs="Times New Roman"/>
      <w:sz w:val="24"/>
      <w:szCs w:val="24"/>
      <w:lang w:val="en-GB" w:eastAsia="en-GB"/>
    </w:rPr>
  </w:style>
  <w:style w:type="paragraph" w:styleId="BodyText">
    <w:name w:val="Body Text"/>
    <w:basedOn w:val="Normal"/>
    <w:link w:val="BodyTextChar"/>
    <w:unhideWhenUsed/>
    <w:rsid w:val="00C237E4"/>
    <w:pPr>
      <w:overflowPunct w:val="0"/>
      <w:autoSpaceDE w:val="0"/>
      <w:autoSpaceDN w:val="0"/>
      <w:adjustRightInd w:val="0"/>
      <w:spacing w:after="120" w:line="240" w:lineRule="auto"/>
      <w:jc w:val="both"/>
    </w:pPr>
    <w:rPr>
      <w:rFonts w:ascii="Arial" w:eastAsia="DengXian" w:hAnsi="Arial" w:cs="Times New Roman"/>
      <w:szCs w:val="20"/>
      <w:lang w:val="en-GB" w:eastAsia="x-none"/>
    </w:rPr>
  </w:style>
  <w:style w:type="character" w:customStyle="1" w:styleId="BodyTextChar">
    <w:name w:val="Body Text Char"/>
    <w:basedOn w:val="DefaultParagraphFont"/>
    <w:link w:val="BodyText"/>
    <w:rsid w:val="00C237E4"/>
    <w:rPr>
      <w:rFonts w:ascii="Arial" w:eastAsia="DengXian" w:hAnsi="Arial" w:cs="Times New Roman"/>
      <w:sz w:val="20"/>
      <w:szCs w:val="20"/>
      <w:lang w:val="en-GB" w:eastAsia="x-none"/>
    </w:rPr>
  </w:style>
  <w:style w:type="paragraph" w:styleId="Header">
    <w:name w:val="header"/>
    <w:basedOn w:val="Normal"/>
    <w:link w:val="HeaderChar"/>
    <w:uiPriority w:val="99"/>
    <w:semiHidden/>
    <w:unhideWhenUsed/>
    <w:rsid w:val="00AD5B6A"/>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AD5B6A"/>
    <w:rPr>
      <w:rFonts w:ascii="Times New Roman" w:hAnsi="Times New Roman"/>
      <w:sz w:val="20"/>
    </w:rPr>
  </w:style>
  <w:style w:type="paragraph" w:styleId="Footer">
    <w:name w:val="footer"/>
    <w:basedOn w:val="Normal"/>
    <w:link w:val="FooterChar"/>
    <w:uiPriority w:val="99"/>
    <w:semiHidden/>
    <w:unhideWhenUsed/>
    <w:rsid w:val="00AD5B6A"/>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AD5B6A"/>
    <w:rPr>
      <w:rFonts w:ascii="Times New Roman" w:hAnsi="Times New Roman"/>
      <w:sz w:val="20"/>
    </w:rPr>
  </w:style>
  <w:style w:type="character" w:customStyle="1" w:styleId="normaltextrun">
    <w:name w:val="normaltextrun"/>
    <w:basedOn w:val="DefaultParagraphFont"/>
    <w:rsid w:val="00143FCE"/>
  </w:style>
  <w:style w:type="character" w:customStyle="1" w:styleId="eop">
    <w:name w:val="eop"/>
    <w:basedOn w:val="DefaultParagraphFont"/>
    <w:rsid w:val="00143FCE"/>
  </w:style>
  <w:style w:type="character" w:styleId="UnresolvedMention">
    <w:name w:val="Unresolved Mention"/>
    <w:basedOn w:val="DefaultParagraphFont"/>
    <w:uiPriority w:val="99"/>
    <w:unhideWhenUsed/>
    <w:rsid w:val="00BD2F1E"/>
    <w:rPr>
      <w:color w:val="605E5C"/>
      <w:shd w:val="clear" w:color="auto" w:fill="E1DFDD"/>
    </w:rPr>
  </w:style>
  <w:style w:type="character" w:styleId="Mention">
    <w:name w:val="Mention"/>
    <w:basedOn w:val="DefaultParagraphFont"/>
    <w:uiPriority w:val="99"/>
    <w:unhideWhenUsed/>
    <w:rsid w:val="00BD2F1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555214">
      <w:bodyDiv w:val="1"/>
      <w:marLeft w:val="0"/>
      <w:marRight w:val="0"/>
      <w:marTop w:val="0"/>
      <w:marBottom w:val="0"/>
      <w:divBdr>
        <w:top w:val="none" w:sz="0" w:space="0" w:color="auto"/>
        <w:left w:val="none" w:sz="0" w:space="0" w:color="auto"/>
        <w:bottom w:val="none" w:sz="0" w:space="0" w:color="auto"/>
        <w:right w:val="none" w:sz="0" w:space="0" w:color="auto"/>
      </w:divBdr>
    </w:div>
    <w:div w:id="370350467">
      <w:bodyDiv w:val="1"/>
      <w:marLeft w:val="0"/>
      <w:marRight w:val="0"/>
      <w:marTop w:val="0"/>
      <w:marBottom w:val="0"/>
      <w:divBdr>
        <w:top w:val="none" w:sz="0" w:space="0" w:color="auto"/>
        <w:left w:val="none" w:sz="0" w:space="0" w:color="auto"/>
        <w:bottom w:val="none" w:sz="0" w:space="0" w:color="auto"/>
        <w:right w:val="none" w:sz="0" w:space="0" w:color="auto"/>
      </w:divBdr>
    </w:div>
    <w:div w:id="1075249638">
      <w:bodyDiv w:val="1"/>
      <w:marLeft w:val="0"/>
      <w:marRight w:val="0"/>
      <w:marTop w:val="0"/>
      <w:marBottom w:val="0"/>
      <w:divBdr>
        <w:top w:val="none" w:sz="0" w:space="0" w:color="auto"/>
        <w:left w:val="none" w:sz="0" w:space="0" w:color="auto"/>
        <w:bottom w:val="none" w:sz="0" w:space="0" w:color="auto"/>
        <w:right w:val="none" w:sz="0" w:space="0" w:color="auto"/>
      </w:divBdr>
    </w:div>
    <w:div w:id="1108696458">
      <w:bodyDiv w:val="1"/>
      <w:marLeft w:val="0"/>
      <w:marRight w:val="0"/>
      <w:marTop w:val="0"/>
      <w:marBottom w:val="0"/>
      <w:divBdr>
        <w:top w:val="none" w:sz="0" w:space="0" w:color="auto"/>
        <w:left w:val="none" w:sz="0" w:space="0" w:color="auto"/>
        <w:bottom w:val="none" w:sz="0" w:space="0" w:color="auto"/>
        <w:right w:val="none" w:sz="0" w:space="0" w:color="auto"/>
      </w:divBdr>
    </w:div>
    <w:div w:id="1848206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5AIRPNAIUNRU-1328258698-8930</_dlc_DocId>
    <_dlc_DocIdUrl xmlns="71c5aaf6-e6ce-465b-b873-5148d2a4c105">
      <Url>https://nokia.sharepoint.com/sites/c5g/5gradio/_layouts/15/DocIdRedir.aspx?ID=5AIRPNAIUNRU-1328258698-8930</Url>
      <Description>5AIRPNAIUNRU-1328258698-8930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7FE5B4-A499-4152-93D7-21EC2DD5822A}">
  <ds:schemaRefs>
    <ds:schemaRef ds:uri="Microsoft.SharePoint.Taxonomy.ContentTypeSync"/>
  </ds:schemaRefs>
</ds:datastoreItem>
</file>

<file path=customXml/itemProps2.xml><?xml version="1.0" encoding="utf-8"?>
<ds:datastoreItem xmlns:ds="http://schemas.openxmlformats.org/officeDocument/2006/customXml" ds:itemID="{7E93FEBA-E407-47EF-ABC1-A96F6E1C2391}">
  <ds:schemaRefs>
    <ds:schemaRef ds:uri="http://schemas.openxmlformats.org/officeDocument/2006/bibliography"/>
  </ds:schemaRefs>
</ds:datastoreItem>
</file>

<file path=customXml/itemProps3.xml><?xml version="1.0" encoding="utf-8"?>
<ds:datastoreItem xmlns:ds="http://schemas.openxmlformats.org/officeDocument/2006/customXml" ds:itemID="{5C3B64C2-2EC5-42BA-8FED-E4F12E5C161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949322F7-EE33-426C-905A-6966D3FCB0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58C4B22-9D9D-43C8-85F9-4635B4A14C45}">
  <ds:schemaRefs>
    <ds:schemaRef ds:uri="http://schemas.microsoft.com/sharepoint/events"/>
  </ds:schemaRefs>
</ds:datastoreItem>
</file>

<file path=customXml/itemProps6.xml><?xml version="1.0" encoding="utf-8"?>
<ds:datastoreItem xmlns:ds="http://schemas.openxmlformats.org/officeDocument/2006/customXml" ds:itemID="{88108C8C-9F6B-4094-95BA-F909A5B76D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827</Words>
  <Characters>4717</Characters>
  <Application>Microsoft Office Word</Application>
  <DocSecurity>0</DocSecurity>
  <Lines>39</Lines>
  <Paragraphs>11</Paragraphs>
  <ScaleCrop>false</ScaleCrop>
  <Company/>
  <LinksUpToDate>false</LinksUpToDate>
  <CharactersWithSpaces>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 Anthony Lo</cp:lastModifiedBy>
  <cp:revision>13</cp:revision>
  <dcterms:created xsi:type="dcterms:W3CDTF">2022-01-09T21:28:00Z</dcterms:created>
  <dcterms:modified xsi:type="dcterms:W3CDTF">2022-01-10T14:15:00Z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NewReviewCycle">
    <vt:lpwstr/>
  </property>
  <property fmtid="{D5CDD505-2E9C-101B-9397-08002B2CF9AE}" pid="4" name="_dlc_DocIdItemGuid">
    <vt:lpwstr>2167c3c0-727b-4e0c-a9ff-f5cd5ea4ce34</vt:lpwstr>
  </property>
</Properties>
</file>